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DE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caps/>
          <w:sz w:val="28"/>
          <w:szCs w:val="28"/>
        </w:rPr>
        <w:t>Утверждён:</w:t>
      </w:r>
    </w:p>
    <w:p w:rsidR="00194C88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</w:p>
    <w:p w:rsidR="005157DE" w:rsidRDefault="005157DE" w:rsidP="00194C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sz w:val="28"/>
          <w:szCs w:val="28"/>
        </w:rPr>
        <w:t>Коллегии Счётной палаты                                                                                              Ульяновской области                                                                                            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14.09.</w:t>
      </w:r>
      <w:r w:rsidRPr="00316AC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16AC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30/2018 </w:t>
      </w:r>
    </w:p>
    <w:p w:rsidR="005157DE" w:rsidRPr="005157DE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 xml:space="preserve">(протокол №12-2018 от 14.09.2018)       </w:t>
      </w:r>
    </w:p>
    <w:p w:rsidR="005157DE" w:rsidRDefault="005157DE" w:rsidP="0051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157DE" w:rsidRDefault="005157DE" w:rsidP="0051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A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063C" w:rsidRPr="001B063C" w:rsidRDefault="00364DF4" w:rsidP="001B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1B063C" w:rsidRDefault="00364DF4" w:rsidP="001B063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B063C" w:rsidRPr="001B0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экспертно-аналитического мероприятия</w:t>
      </w:r>
      <w:r w:rsidR="001B063C" w:rsidRPr="001B0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E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за ходом 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бюджета Ульяновской области за </w:t>
      </w:r>
      <w:r w:rsidR="00685A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85A63" w:rsidRPr="0068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0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A0932" w:rsidRPr="001B063C" w:rsidRDefault="005A0932" w:rsidP="001B063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630" w:rsidRPr="00B61630" w:rsidRDefault="00B61630" w:rsidP="00B616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статьи 26</w:t>
      </w:r>
      <w:r w:rsidR="00E9295B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</w:t>
      </w:r>
      <w:r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10 Закона Ульяновской  области от 10.10.2008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170-ЗО «О Счётной палате Ульяновской области» Счётной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Ульяновской области </w:t>
      </w:r>
      <w:r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заключение по результатам оперативного контроля 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областного бюджета Ульяновской области за перв</w:t>
      </w:r>
      <w:r w:rsidR="006B7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F4" w:rsidRDefault="00D779F4" w:rsidP="00D779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7D1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D779F4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B61630">
        <w:rPr>
          <w:rFonts w:ascii="Times New Roman" w:eastAsia="Calibri" w:hAnsi="Times New Roman" w:cs="Times New Roman"/>
          <w:sz w:val="28"/>
          <w:szCs w:val="28"/>
        </w:rPr>
        <w:t>оперативного контроля исполнения областного бюджета Ульяновской области является анализ хода исполнения областного бюджета Ульяновской области в 201</w:t>
      </w:r>
      <w:r w:rsidR="00C06C83">
        <w:rPr>
          <w:rFonts w:ascii="Times New Roman" w:eastAsia="Calibri" w:hAnsi="Times New Roman" w:cs="Times New Roman"/>
          <w:sz w:val="28"/>
          <w:szCs w:val="28"/>
        </w:rPr>
        <w:t>8</w:t>
      </w:r>
      <w:r w:rsidR="00B61630">
        <w:rPr>
          <w:rFonts w:ascii="Times New Roman" w:eastAsia="Calibri" w:hAnsi="Times New Roman" w:cs="Times New Roman"/>
          <w:sz w:val="28"/>
          <w:szCs w:val="28"/>
        </w:rPr>
        <w:t xml:space="preserve"> году, выявление отклонений и недостатков и</w:t>
      </w:r>
      <w:r w:rsidR="008D1DC1">
        <w:rPr>
          <w:rFonts w:ascii="Times New Roman" w:eastAsia="Calibri" w:hAnsi="Times New Roman" w:cs="Times New Roman"/>
          <w:sz w:val="28"/>
          <w:szCs w:val="28"/>
        </w:rPr>
        <w:t>, при их наличии,</w:t>
      </w:r>
      <w:r w:rsidR="00B61630">
        <w:rPr>
          <w:rFonts w:ascii="Times New Roman" w:eastAsia="Calibri" w:hAnsi="Times New Roman" w:cs="Times New Roman"/>
          <w:sz w:val="28"/>
          <w:szCs w:val="28"/>
        </w:rPr>
        <w:t xml:space="preserve"> подготовка предложений по их устранению.</w:t>
      </w:r>
    </w:p>
    <w:p w:rsidR="008D1DC1" w:rsidRDefault="008D1DC1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Анализ 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областного бюджета Ульяновской области за перв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полугодие 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следующее.</w:t>
      </w:r>
    </w:p>
    <w:p w:rsidR="0001443A" w:rsidRDefault="008D1DC1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Ульяновской области за перв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полугодие 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общей сумме</w:t>
      </w:r>
      <w:r w:rsidR="009B6153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6B" w:rsidRPr="00EE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25983,</w:t>
      </w:r>
      <w:r w:rsidR="0024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87994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366,0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рублей или на </w:t>
      </w:r>
      <w:r w:rsidR="00EE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5,5</w:t>
      </w:r>
      <w:proofErr w:type="gramStart"/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 больше</w:t>
      </w:r>
      <w:proofErr w:type="gramEnd"/>
      <w:r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CF6D41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</w:t>
      </w:r>
      <w:r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</w:t>
      </w:r>
      <w:r w:rsidRP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C06C83" w:rsidRP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6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исполнен на 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 w:rsidR="00B7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6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доходов областного бюджета первого </w:t>
      </w:r>
      <w:r w:rsidR="0036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6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>22640,1</w:t>
      </w:r>
      <w:r w:rsidR="006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исполнен на 11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68485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D1DC1" w:rsidRDefault="0001443A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DC1" w:rsidRPr="0013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1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за перв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="001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4740D6" w:rsidRPr="0047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25947,8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рублей</w:t>
      </w:r>
      <w:r w:rsidR="0013671A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7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554,2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рублей или на </w:t>
      </w:r>
      <w:r w:rsidR="0047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2,1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47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13671A" w:rsidRPr="002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</w:t>
      </w:r>
      <w:r w:rsidR="0047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показателя</w:t>
      </w:r>
      <w:r w:rsidR="0013671A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</w:t>
      </w:r>
      <w:r w:rsidR="0047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полугодие </w:t>
      </w:r>
      <w:r w:rsidR="0013671A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671A" w:rsidRPr="002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3671A" w:rsidRPr="008D1DC1" w:rsidRDefault="0013671A" w:rsidP="00D6351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Областной бюджет Ульяновской области</w:t>
      </w:r>
      <w:r w:rsidRPr="001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</w:t>
      </w:r>
      <w:r w:rsidR="00474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="00D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35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656F" w:rsidRDefault="0013671A" w:rsidP="00D63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 </w:t>
      </w:r>
      <w:r w:rsidRPr="00CF6D41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87994">
        <w:rPr>
          <w:rFonts w:ascii="Times New Roman" w:eastAsia="Calibri" w:hAnsi="Times New Roman" w:cs="Times New Roman"/>
          <w:b/>
          <w:sz w:val="28"/>
          <w:szCs w:val="28"/>
        </w:rPr>
        <w:t xml:space="preserve">профицитом в сумме </w:t>
      </w:r>
      <w:r w:rsidR="004740D6">
        <w:rPr>
          <w:rFonts w:ascii="Times New Roman" w:eastAsia="Calibri" w:hAnsi="Times New Roman" w:cs="Times New Roman"/>
          <w:b/>
          <w:sz w:val="28"/>
          <w:szCs w:val="28"/>
        </w:rPr>
        <w:t>36,0</w:t>
      </w:r>
      <w:r w:rsidR="002879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994" w:rsidRPr="00287994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287994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287994" w:rsidRPr="002879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87994" w:rsidRPr="00287994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28799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итогам исполнения</w:t>
      </w:r>
      <w:r w:rsidR="00287994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перв</w:t>
      </w:r>
      <w:r w:rsidR="004740D6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87994">
        <w:rPr>
          <w:rFonts w:ascii="Times New Roman" w:eastAsia="Calibri" w:hAnsi="Times New Roman" w:cs="Times New Roman"/>
          <w:sz w:val="28"/>
          <w:szCs w:val="28"/>
        </w:rPr>
        <w:t xml:space="preserve"> сложился дефицит в сумме 1</w:t>
      </w:r>
      <w:r w:rsidR="004740D6">
        <w:rPr>
          <w:rFonts w:ascii="Times New Roman" w:eastAsia="Calibri" w:hAnsi="Times New Roman" w:cs="Times New Roman"/>
          <w:sz w:val="28"/>
          <w:szCs w:val="28"/>
        </w:rPr>
        <w:t>888,3</w:t>
      </w:r>
      <w:r w:rsidR="00287994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524" w:rsidRDefault="00653524" w:rsidP="00D63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Подробная и</w:t>
      </w:r>
      <w:r w:rsidRPr="006535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нформация </w:t>
      </w:r>
      <w:r w:rsidRPr="005C7F1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5C7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C7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областного бюджета Ульяновской области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июля</w:t>
      </w:r>
      <w:r w:rsidRPr="005C7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разрезе доходных источников, разделов и подразделов классификации расходов и источников внутреннего финансирования дефицита бюджета приведена в приложении 1.</w:t>
      </w:r>
    </w:p>
    <w:p w:rsidR="009A62B4" w:rsidRPr="00D145FE" w:rsidRDefault="009A62B4" w:rsidP="009A62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FC4CD8" wp14:editId="7B1CDA00">
            <wp:extent cx="5806440" cy="3086100"/>
            <wp:effectExtent l="0" t="0" r="381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13BB3A-E590-445C-A31E-3CD1F86A52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2B4" w:rsidRDefault="009A62B4" w:rsidP="009A62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126B" w:rsidRDefault="009A62B4" w:rsidP="009A62B4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Структура доходов областного бюджета по состоянию на 01.07.2018 (всего – 25983,8 млн. рублей).</w:t>
      </w:r>
    </w:p>
    <w:p w:rsidR="005E2E92" w:rsidRDefault="00A57BA8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общем объёме доходов областного бюджета </w:t>
      </w:r>
      <w:r w:rsidRPr="00A57BA8">
        <w:rPr>
          <w:rFonts w:ascii="Times New Roman" w:eastAsia="Calibri" w:hAnsi="Times New Roman" w:cs="Times New Roman"/>
          <w:b/>
          <w:sz w:val="28"/>
          <w:szCs w:val="28"/>
        </w:rPr>
        <w:t>налоговые и неналоговые 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Pr="0028799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740D6">
        <w:rPr>
          <w:rFonts w:ascii="Times New Roman" w:eastAsia="Calibri" w:hAnsi="Times New Roman" w:cs="Times New Roman"/>
          <w:b/>
          <w:sz w:val="28"/>
          <w:szCs w:val="28"/>
        </w:rPr>
        <w:t>1,7</w:t>
      </w:r>
      <w:r w:rsidRPr="00287994">
        <w:rPr>
          <w:rFonts w:ascii="Times New Roman" w:eastAsia="Calibri" w:hAnsi="Times New Roman" w:cs="Times New Roman"/>
          <w:b/>
          <w:sz w:val="28"/>
          <w:szCs w:val="28"/>
        </w:rPr>
        <w:t>%.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7BA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поступления в</w:t>
      </w:r>
      <w:r w:rsidR="005E2E92">
        <w:rPr>
          <w:rFonts w:ascii="Times New Roman" w:eastAsia="Calibri" w:hAnsi="Times New Roman" w:cs="Times New Roman"/>
          <w:sz w:val="28"/>
          <w:szCs w:val="28"/>
        </w:rPr>
        <w:t xml:space="preserve"> первом </w:t>
      </w:r>
      <w:r w:rsidR="004740D6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5E2E9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>
        <w:rPr>
          <w:rFonts w:ascii="Times New Roman" w:eastAsia="Calibri" w:hAnsi="Times New Roman" w:cs="Times New Roman"/>
          <w:sz w:val="28"/>
          <w:szCs w:val="28"/>
        </w:rPr>
        <w:t>8</w:t>
      </w:r>
      <w:r w:rsidR="005E2E9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287994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D6" w:rsidRPr="004740D6">
        <w:rPr>
          <w:rFonts w:ascii="Times New Roman" w:eastAsia="Calibri" w:hAnsi="Times New Roman" w:cs="Times New Roman"/>
          <w:b/>
          <w:sz w:val="28"/>
          <w:szCs w:val="28"/>
        </w:rPr>
        <w:t>21228,7</w:t>
      </w:r>
      <w:r w:rsidR="005E2E92" w:rsidRPr="00287994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>.</w:t>
      </w:r>
      <w:r w:rsidR="005E2E92">
        <w:rPr>
          <w:rFonts w:ascii="Times New Roman" w:eastAsia="Calibri" w:hAnsi="Times New Roman" w:cs="Times New Roman"/>
          <w:sz w:val="28"/>
          <w:szCs w:val="28"/>
        </w:rPr>
        <w:t xml:space="preserve"> Темп роста налоговых и неналоговых доходов областного бюджета Ульяновской области к 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>соответствующему периоду 201</w:t>
      </w:r>
      <w:r w:rsidR="00D87AE8" w:rsidRPr="00287994">
        <w:rPr>
          <w:rFonts w:ascii="Times New Roman" w:eastAsia="Calibri" w:hAnsi="Times New Roman" w:cs="Times New Roman"/>
          <w:sz w:val="28"/>
          <w:szCs w:val="28"/>
        </w:rPr>
        <w:t>7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 xml:space="preserve"> года с</w:t>
      </w:r>
      <w:r w:rsidRPr="00287994">
        <w:rPr>
          <w:rFonts w:ascii="Times New Roman" w:eastAsia="Calibri" w:hAnsi="Times New Roman" w:cs="Times New Roman"/>
          <w:sz w:val="28"/>
          <w:szCs w:val="28"/>
        </w:rPr>
        <w:t>ложился на уровне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87994" w:rsidRPr="00287994">
        <w:rPr>
          <w:rFonts w:ascii="Times New Roman" w:eastAsia="Calibri" w:hAnsi="Times New Roman" w:cs="Times New Roman"/>
          <w:sz w:val="28"/>
          <w:szCs w:val="28"/>
        </w:rPr>
        <w:t>0</w:t>
      </w:r>
      <w:r w:rsidR="004740D6">
        <w:rPr>
          <w:rFonts w:ascii="Times New Roman" w:eastAsia="Calibri" w:hAnsi="Times New Roman" w:cs="Times New Roman"/>
          <w:sz w:val="28"/>
          <w:szCs w:val="28"/>
        </w:rPr>
        <w:t>5,1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 xml:space="preserve">%, в областной бюджет поступило на </w:t>
      </w:r>
      <w:r w:rsidR="004740D6">
        <w:rPr>
          <w:rFonts w:ascii="Times New Roman" w:eastAsia="Calibri" w:hAnsi="Times New Roman" w:cs="Times New Roman"/>
          <w:sz w:val="28"/>
          <w:szCs w:val="28"/>
        </w:rPr>
        <w:t>1021,2</w:t>
      </w:r>
      <w:r w:rsidR="00287994" w:rsidRPr="0028799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5E2E92" w:rsidRPr="00287994">
        <w:rPr>
          <w:rFonts w:ascii="Times New Roman" w:eastAsia="Calibri" w:hAnsi="Times New Roman" w:cs="Times New Roman"/>
          <w:sz w:val="28"/>
          <w:szCs w:val="28"/>
        </w:rPr>
        <w:t>. рублей больше.</w:t>
      </w:r>
    </w:p>
    <w:p w:rsidR="00364DF4" w:rsidRDefault="005E2E92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Годовой план по налоговым и неналоговым доходам выполнен на </w:t>
      </w:r>
      <w:r w:rsidR="004740D6">
        <w:rPr>
          <w:rFonts w:ascii="Times New Roman" w:eastAsia="Calibri" w:hAnsi="Times New Roman" w:cs="Times New Roman"/>
          <w:sz w:val="28"/>
          <w:szCs w:val="28"/>
        </w:rPr>
        <w:t>51,1</w:t>
      </w:r>
      <w:r w:rsidR="009A62B4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A62B4" w:rsidRPr="009A62B4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B4">
        <w:rPr>
          <w:noProof/>
          <w:lang w:eastAsia="ru-RU"/>
        </w:rPr>
        <w:drawing>
          <wp:inline distT="0" distB="0" distL="0" distR="0" wp14:anchorId="05B0F8C1" wp14:editId="7143C8E5">
            <wp:extent cx="5940425" cy="3339465"/>
            <wp:effectExtent l="0" t="0" r="317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313F384-FAD4-4BCA-89C5-CD4B2CD89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62B4" w:rsidRPr="009A62B4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B4" w:rsidRPr="009A62B4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B4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A62B4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областного бюджета по состоянию на 01.07.2018 (всего – 21228,7 млн. рублей).</w:t>
      </w:r>
    </w:p>
    <w:p w:rsidR="009A62B4" w:rsidRPr="009A62B4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B4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D41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2E92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A57BA8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proofErr w:type="spellStart"/>
      <w:r w:rsidR="00A57BA8">
        <w:rPr>
          <w:rFonts w:ascii="Times New Roman" w:eastAsia="Calibri" w:hAnsi="Times New Roman" w:cs="Times New Roman"/>
          <w:sz w:val="28"/>
          <w:szCs w:val="28"/>
        </w:rPr>
        <w:t>бюджетообразующими</w:t>
      </w:r>
      <w:proofErr w:type="spellEnd"/>
      <w:r w:rsidR="00A57BA8">
        <w:rPr>
          <w:rFonts w:ascii="Times New Roman" w:eastAsia="Calibri" w:hAnsi="Times New Roman" w:cs="Times New Roman"/>
          <w:sz w:val="28"/>
          <w:szCs w:val="28"/>
        </w:rPr>
        <w:t xml:space="preserve"> налогами остаются акцизы, налог на прибыль организаций и налог на доходы физических лиц (</w:t>
      </w:r>
      <w:r w:rsidR="004740D6">
        <w:rPr>
          <w:rFonts w:ascii="Times New Roman" w:eastAsia="Calibri" w:hAnsi="Times New Roman" w:cs="Times New Roman"/>
          <w:sz w:val="28"/>
          <w:szCs w:val="28"/>
        </w:rPr>
        <w:t>83,8</w:t>
      </w:r>
      <w:r w:rsidR="00CF6D41" w:rsidRPr="00EB536D">
        <w:rPr>
          <w:rFonts w:ascii="Times New Roman" w:eastAsia="Calibri" w:hAnsi="Times New Roman" w:cs="Times New Roman"/>
          <w:sz w:val="28"/>
          <w:szCs w:val="28"/>
        </w:rPr>
        <w:t>%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налоговых поступлений</w:t>
      </w:r>
      <w:r w:rsidR="00A57BA8">
        <w:rPr>
          <w:rFonts w:ascii="Times New Roman" w:eastAsia="Calibri" w:hAnsi="Times New Roman" w:cs="Times New Roman"/>
          <w:sz w:val="28"/>
          <w:szCs w:val="28"/>
        </w:rPr>
        <w:t>)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. В сравнении с первым </w:t>
      </w:r>
      <w:r w:rsidR="004740D6">
        <w:rPr>
          <w:rFonts w:ascii="Times New Roman" w:eastAsia="Calibri" w:hAnsi="Times New Roman" w:cs="Times New Roman"/>
          <w:sz w:val="28"/>
          <w:szCs w:val="28"/>
        </w:rPr>
        <w:t xml:space="preserve">полугодием </w:t>
      </w:r>
      <w:r w:rsidR="00CF6D41">
        <w:rPr>
          <w:rFonts w:ascii="Times New Roman" w:eastAsia="Calibri" w:hAnsi="Times New Roman" w:cs="Times New Roman"/>
          <w:sz w:val="28"/>
          <w:szCs w:val="28"/>
        </w:rPr>
        <w:t>201</w:t>
      </w:r>
      <w:r w:rsidR="00D87AE8">
        <w:rPr>
          <w:rFonts w:ascii="Times New Roman" w:eastAsia="Calibri" w:hAnsi="Times New Roman" w:cs="Times New Roman"/>
          <w:sz w:val="28"/>
          <w:szCs w:val="28"/>
        </w:rPr>
        <w:t>7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B536D">
        <w:rPr>
          <w:rFonts w:ascii="Times New Roman" w:eastAsia="Calibri" w:hAnsi="Times New Roman" w:cs="Times New Roman"/>
          <w:sz w:val="28"/>
          <w:szCs w:val="28"/>
        </w:rPr>
        <w:t>возросла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доля налога на прибыль на </w:t>
      </w:r>
      <w:r w:rsidR="00E76AE1">
        <w:rPr>
          <w:rFonts w:ascii="Times New Roman" w:eastAsia="Calibri" w:hAnsi="Times New Roman" w:cs="Times New Roman"/>
          <w:sz w:val="28"/>
          <w:szCs w:val="28"/>
        </w:rPr>
        <w:t>3,6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пункта. При этом </w:t>
      </w:r>
      <w:r w:rsidR="00EB536D">
        <w:rPr>
          <w:rFonts w:ascii="Times New Roman" w:eastAsia="Calibri" w:hAnsi="Times New Roman" w:cs="Times New Roman"/>
          <w:sz w:val="28"/>
          <w:szCs w:val="28"/>
        </w:rPr>
        <w:t>снизилась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доля акцизов на </w:t>
      </w:r>
      <w:r w:rsidR="00E76AE1">
        <w:rPr>
          <w:rFonts w:ascii="Times New Roman" w:eastAsia="Calibri" w:hAnsi="Times New Roman" w:cs="Times New Roman"/>
          <w:sz w:val="28"/>
          <w:szCs w:val="28"/>
        </w:rPr>
        <w:t>6,1</w:t>
      </w:r>
      <w:r w:rsidR="00CF6D41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пункта.</w:t>
      </w:r>
    </w:p>
    <w:p w:rsidR="00364DF4" w:rsidRDefault="00093C06" w:rsidP="00DA4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К уровню первого </w:t>
      </w:r>
      <w:r w:rsidR="00607753">
        <w:rPr>
          <w:rFonts w:ascii="Times New Roman" w:eastAsia="Calibri" w:hAnsi="Times New Roman" w:cs="Times New Roman"/>
          <w:sz w:val="28"/>
          <w:szCs w:val="28"/>
        </w:rPr>
        <w:t>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значительно выросли, как в абсолютной сумме (на </w:t>
      </w:r>
      <w:r w:rsidR="00EB536D">
        <w:rPr>
          <w:rFonts w:ascii="Times New Roman" w:eastAsia="Calibri" w:hAnsi="Times New Roman" w:cs="Times New Roman"/>
          <w:sz w:val="28"/>
          <w:szCs w:val="28"/>
        </w:rPr>
        <w:t>10</w:t>
      </w:r>
      <w:r w:rsidR="00607753">
        <w:rPr>
          <w:rFonts w:ascii="Times New Roman" w:eastAsia="Calibri" w:hAnsi="Times New Roman" w:cs="Times New Roman"/>
          <w:sz w:val="28"/>
          <w:szCs w:val="28"/>
        </w:rPr>
        <w:t>27,0</w:t>
      </w:r>
      <w:r w:rsidRPr="00EB536D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eastAsia="Calibri" w:hAnsi="Times New Roman" w:cs="Times New Roman"/>
          <w:sz w:val="28"/>
          <w:szCs w:val="28"/>
        </w:rPr>
        <w:t>), так и в процент</w:t>
      </w:r>
      <w:r w:rsidR="0073211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отношении (на </w:t>
      </w:r>
      <w:r w:rsidR="00607753">
        <w:rPr>
          <w:rFonts w:ascii="Times New Roman" w:eastAsia="Calibri" w:hAnsi="Times New Roman" w:cs="Times New Roman"/>
          <w:sz w:val="28"/>
          <w:szCs w:val="28"/>
        </w:rPr>
        <w:t>20,1</w:t>
      </w:r>
      <w:r w:rsidRPr="00EB536D">
        <w:rPr>
          <w:rFonts w:ascii="Times New Roman" w:eastAsia="Calibri" w:hAnsi="Times New Roman" w:cs="Times New Roman"/>
          <w:sz w:val="28"/>
          <w:szCs w:val="28"/>
        </w:rPr>
        <w:t>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поступления </w:t>
      </w:r>
      <w:r w:rsidR="00EB536D">
        <w:rPr>
          <w:rFonts w:ascii="Times New Roman" w:eastAsia="Calibri" w:hAnsi="Times New Roman" w:cs="Times New Roman"/>
          <w:sz w:val="28"/>
          <w:szCs w:val="28"/>
        </w:rPr>
        <w:t xml:space="preserve">налога на прибыль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составили </w:t>
      </w:r>
      <w:r w:rsidR="00607753">
        <w:rPr>
          <w:rFonts w:ascii="Times New Roman" w:eastAsia="Calibri" w:hAnsi="Times New Roman" w:cs="Times New Roman"/>
          <w:sz w:val="28"/>
          <w:szCs w:val="28"/>
        </w:rPr>
        <w:t>6143,6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EB536D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607753">
        <w:rPr>
          <w:rFonts w:ascii="Times New Roman" w:eastAsia="Calibri" w:hAnsi="Times New Roman" w:cs="Times New Roman"/>
          <w:sz w:val="28"/>
          <w:szCs w:val="28"/>
        </w:rPr>
        <w:t>6</w:t>
      </w:r>
      <w:r w:rsidR="00EB536D">
        <w:rPr>
          <w:rFonts w:ascii="Times New Roman" w:eastAsia="Calibri" w:hAnsi="Times New Roman" w:cs="Times New Roman"/>
          <w:sz w:val="28"/>
          <w:szCs w:val="28"/>
        </w:rPr>
        <w:t>5,</w:t>
      </w:r>
      <w:r w:rsidR="00607753">
        <w:rPr>
          <w:rFonts w:ascii="Times New Roman" w:eastAsia="Calibri" w:hAnsi="Times New Roman" w:cs="Times New Roman"/>
          <w:sz w:val="28"/>
          <w:szCs w:val="28"/>
        </w:rPr>
        <w:t>6</w:t>
      </w:r>
      <w:r w:rsidR="00EB536D">
        <w:rPr>
          <w:rFonts w:ascii="Times New Roman" w:eastAsia="Calibri" w:hAnsi="Times New Roman" w:cs="Times New Roman"/>
          <w:sz w:val="28"/>
          <w:szCs w:val="28"/>
        </w:rPr>
        <w:t>% от годового плана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7C3" w:rsidRPr="00DA47C3" w:rsidRDefault="00DA47C3" w:rsidP="00DA4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536D" w:rsidRPr="00DA47C3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</w:t>
      </w:r>
      <w:r w:rsidR="00CF6D41" w:rsidRPr="00DA47C3">
        <w:rPr>
          <w:rFonts w:ascii="Times New Roman" w:eastAsia="Calibri" w:hAnsi="Times New Roman" w:cs="Times New Roman"/>
          <w:sz w:val="28"/>
          <w:szCs w:val="28"/>
        </w:rPr>
        <w:t xml:space="preserve"> поступил</w:t>
      </w:r>
      <w:r w:rsidR="00EB536D" w:rsidRPr="00DA47C3">
        <w:rPr>
          <w:rFonts w:ascii="Times New Roman" w:eastAsia="Calibri" w:hAnsi="Times New Roman" w:cs="Times New Roman"/>
          <w:sz w:val="28"/>
          <w:szCs w:val="28"/>
        </w:rPr>
        <w:t>и</w:t>
      </w:r>
      <w:r w:rsidR="00CF6D41" w:rsidRPr="00DA47C3">
        <w:rPr>
          <w:rFonts w:ascii="Times New Roman" w:eastAsia="Calibri" w:hAnsi="Times New Roman" w:cs="Times New Roman"/>
          <w:sz w:val="28"/>
          <w:szCs w:val="28"/>
        </w:rPr>
        <w:t xml:space="preserve"> в первом </w:t>
      </w:r>
      <w:r w:rsidR="00607753" w:rsidRPr="00DA47C3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CF6D41" w:rsidRPr="00DA47C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DA47C3">
        <w:rPr>
          <w:rFonts w:ascii="Times New Roman" w:eastAsia="Calibri" w:hAnsi="Times New Roman" w:cs="Times New Roman"/>
          <w:sz w:val="28"/>
          <w:szCs w:val="28"/>
        </w:rPr>
        <w:t>8</w:t>
      </w:r>
      <w:r w:rsidR="00CF6D41" w:rsidRPr="00DA47C3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607753" w:rsidRPr="00DA47C3">
        <w:rPr>
          <w:rFonts w:ascii="Times New Roman" w:eastAsia="Calibri" w:hAnsi="Times New Roman" w:cs="Times New Roman"/>
          <w:sz w:val="28"/>
          <w:szCs w:val="28"/>
        </w:rPr>
        <w:t>6680,4</w:t>
      </w:r>
      <w:r w:rsidR="00CF6D41" w:rsidRPr="00DA47C3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 w:rsidR="00607753" w:rsidRPr="00DA47C3">
        <w:rPr>
          <w:rFonts w:ascii="Times New Roman" w:eastAsia="Calibri" w:hAnsi="Times New Roman" w:cs="Times New Roman"/>
          <w:sz w:val="28"/>
          <w:szCs w:val="28"/>
        </w:rPr>
        <w:t>49,2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>% от годового плана. По сравнению с 201</w:t>
      </w:r>
      <w:r w:rsidR="00D87AE8" w:rsidRPr="00DA47C3">
        <w:rPr>
          <w:rFonts w:ascii="Times New Roman" w:eastAsia="Calibri" w:hAnsi="Times New Roman" w:cs="Times New Roman"/>
          <w:sz w:val="28"/>
          <w:szCs w:val="28"/>
        </w:rPr>
        <w:t>7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 xml:space="preserve"> годом отмечается снижение поступлений на </w:t>
      </w:r>
      <w:r w:rsidR="00607753" w:rsidRPr="00DA47C3">
        <w:rPr>
          <w:rFonts w:ascii="Times New Roman" w:eastAsia="Calibri" w:hAnsi="Times New Roman" w:cs="Times New Roman"/>
          <w:sz w:val="28"/>
          <w:szCs w:val="28"/>
        </w:rPr>
        <w:t>924,7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4BB">
        <w:rPr>
          <w:rFonts w:ascii="Times New Roman" w:eastAsia="Calibri" w:hAnsi="Times New Roman" w:cs="Times New Roman"/>
          <w:sz w:val="28"/>
          <w:szCs w:val="28"/>
        </w:rPr>
        <w:t>млн.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 xml:space="preserve"> рублей или на 1</w:t>
      </w:r>
      <w:r w:rsidR="00607753" w:rsidRPr="00DA47C3">
        <w:rPr>
          <w:rFonts w:ascii="Times New Roman" w:eastAsia="Calibri" w:hAnsi="Times New Roman" w:cs="Times New Roman"/>
          <w:sz w:val="28"/>
          <w:szCs w:val="28"/>
        </w:rPr>
        <w:t>2,2</w:t>
      </w:r>
      <w:r w:rsidR="004F75E0" w:rsidRPr="00DA47C3">
        <w:rPr>
          <w:rFonts w:ascii="Times New Roman" w:eastAsia="Calibri" w:hAnsi="Times New Roman" w:cs="Times New Roman"/>
          <w:sz w:val="28"/>
          <w:szCs w:val="28"/>
        </w:rPr>
        <w:t>%</w:t>
      </w:r>
      <w:r w:rsidR="00736DBA" w:rsidRPr="00DA47C3">
        <w:rPr>
          <w:rFonts w:ascii="Times New Roman" w:eastAsia="Calibri" w:hAnsi="Times New Roman" w:cs="Times New Roman"/>
          <w:sz w:val="28"/>
          <w:szCs w:val="28"/>
        </w:rPr>
        <w:t>.</w:t>
      </w:r>
      <w:r w:rsidRPr="00DA47C3">
        <w:rPr>
          <w:rFonts w:ascii="Times New Roman" w:hAnsi="Times New Roman" w:cs="Times New Roman"/>
          <w:sz w:val="28"/>
          <w:szCs w:val="28"/>
        </w:rPr>
        <w:t xml:space="preserve"> Основное снижение поступлений сложилось по акцизам на пиво</w:t>
      </w:r>
      <w:r w:rsidR="00364DF4">
        <w:rPr>
          <w:rFonts w:ascii="Times New Roman" w:hAnsi="Times New Roman" w:cs="Times New Roman"/>
          <w:sz w:val="28"/>
          <w:szCs w:val="28"/>
        </w:rPr>
        <w:t xml:space="preserve">. В первом полугодии </w:t>
      </w:r>
      <w:r w:rsidRPr="00DA47C3">
        <w:rPr>
          <w:rFonts w:ascii="Times New Roman" w:hAnsi="Times New Roman" w:cs="Times New Roman"/>
          <w:sz w:val="28"/>
          <w:szCs w:val="28"/>
        </w:rPr>
        <w:t>2017 год</w:t>
      </w:r>
      <w:r w:rsidR="00364DF4">
        <w:rPr>
          <w:rFonts w:ascii="Times New Roman" w:hAnsi="Times New Roman" w:cs="Times New Roman"/>
          <w:sz w:val="28"/>
          <w:szCs w:val="28"/>
        </w:rPr>
        <w:t>а поступили</w:t>
      </w:r>
      <w:r w:rsidRPr="00DA47C3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364DF4">
        <w:rPr>
          <w:rFonts w:ascii="Times New Roman" w:hAnsi="Times New Roman" w:cs="Times New Roman"/>
          <w:sz w:val="28"/>
          <w:szCs w:val="28"/>
        </w:rPr>
        <w:t>ы</w:t>
      </w:r>
      <w:r w:rsidRPr="00DA47C3">
        <w:rPr>
          <w:rFonts w:ascii="Times New Roman" w:hAnsi="Times New Roman" w:cs="Times New Roman"/>
          <w:sz w:val="28"/>
          <w:szCs w:val="28"/>
        </w:rPr>
        <w:t xml:space="preserve"> на пиво по судебному решению от ООО «Завод «</w:t>
      </w:r>
      <w:proofErr w:type="spellStart"/>
      <w:r w:rsidRPr="00DA47C3">
        <w:rPr>
          <w:rFonts w:ascii="Times New Roman" w:hAnsi="Times New Roman" w:cs="Times New Roman"/>
          <w:sz w:val="28"/>
          <w:szCs w:val="28"/>
        </w:rPr>
        <w:t>Трёхсосенский</w:t>
      </w:r>
      <w:proofErr w:type="spellEnd"/>
      <w:r w:rsidRPr="00DA47C3">
        <w:rPr>
          <w:rFonts w:ascii="Times New Roman" w:hAnsi="Times New Roman" w:cs="Times New Roman"/>
          <w:sz w:val="28"/>
          <w:szCs w:val="28"/>
        </w:rPr>
        <w:t>» на сумму 977</w:t>
      </w:r>
      <w:r w:rsidR="00F504BB">
        <w:rPr>
          <w:rFonts w:ascii="Times New Roman" w:hAnsi="Times New Roman" w:cs="Times New Roman"/>
          <w:sz w:val="28"/>
          <w:szCs w:val="28"/>
        </w:rPr>
        <w:t>,0</w:t>
      </w:r>
      <w:r w:rsidRPr="00DA47C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5E2E92" w:rsidRDefault="000D457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93C06">
        <w:rPr>
          <w:rFonts w:ascii="Times New Roman" w:eastAsia="Calibri" w:hAnsi="Times New Roman" w:cs="Times New Roman"/>
          <w:sz w:val="28"/>
          <w:szCs w:val="28"/>
        </w:rPr>
        <w:t>Поступления налога на доходы физических лиц в областной бюджет Ульяновской области за перв</w:t>
      </w:r>
      <w:r w:rsidR="00607753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>
        <w:rPr>
          <w:rFonts w:ascii="Times New Roman" w:eastAsia="Calibri" w:hAnsi="Times New Roman" w:cs="Times New Roman"/>
          <w:sz w:val="28"/>
          <w:szCs w:val="28"/>
        </w:rPr>
        <w:t>8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года составили </w:t>
      </w:r>
      <w:r w:rsidR="00607753">
        <w:rPr>
          <w:rFonts w:ascii="Times New Roman" w:eastAsia="Calibri" w:hAnsi="Times New Roman" w:cs="Times New Roman"/>
          <w:sz w:val="28"/>
          <w:szCs w:val="28"/>
        </w:rPr>
        <w:t>4965,5</w:t>
      </w:r>
      <w:r w:rsidR="00093C06" w:rsidRPr="00736DB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093C06" w:rsidRPr="006E49D3">
        <w:rPr>
          <w:rFonts w:ascii="Times New Roman" w:eastAsia="Calibri" w:hAnsi="Times New Roman" w:cs="Times New Roman"/>
          <w:sz w:val="28"/>
          <w:szCs w:val="28"/>
        </w:rPr>
        <w:t>лн.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="00607753">
        <w:rPr>
          <w:rFonts w:ascii="Times New Roman" w:eastAsia="Calibri" w:hAnsi="Times New Roman" w:cs="Times New Roman"/>
          <w:sz w:val="28"/>
          <w:szCs w:val="28"/>
        </w:rPr>
        <w:t>47,3</w:t>
      </w:r>
      <w:r w:rsidR="00093C06" w:rsidRPr="006E49D3">
        <w:rPr>
          <w:rFonts w:ascii="Times New Roman" w:eastAsia="Calibri" w:hAnsi="Times New Roman" w:cs="Times New Roman"/>
          <w:sz w:val="28"/>
          <w:szCs w:val="28"/>
        </w:rPr>
        <w:t>%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от годового плана. Поступления налога в 201</w:t>
      </w:r>
      <w:r w:rsidR="008C2A0D">
        <w:rPr>
          <w:rFonts w:ascii="Times New Roman" w:eastAsia="Calibri" w:hAnsi="Times New Roman" w:cs="Times New Roman"/>
          <w:sz w:val="28"/>
          <w:szCs w:val="28"/>
        </w:rPr>
        <w:t>8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первым</w:t>
      </w:r>
      <w:r w:rsidR="00607753">
        <w:rPr>
          <w:rFonts w:ascii="Times New Roman" w:eastAsia="Calibri" w:hAnsi="Times New Roman" w:cs="Times New Roman"/>
          <w:sz w:val="28"/>
          <w:szCs w:val="28"/>
        </w:rPr>
        <w:t xml:space="preserve"> полугодием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>
        <w:rPr>
          <w:rFonts w:ascii="Times New Roman" w:eastAsia="Calibri" w:hAnsi="Times New Roman" w:cs="Times New Roman"/>
          <w:sz w:val="28"/>
          <w:szCs w:val="28"/>
        </w:rPr>
        <w:t>7</w:t>
      </w:r>
      <w:r w:rsidR="00093C0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A7A39">
        <w:rPr>
          <w:rFonts w:ascii="Times New Roman" w:eastAsia="Calibri" w:hAnsi="Times New Roman" w:cs="Times New Roman"/>
          <w:sz w:val="28"/>
          <w:szCs w:val="28"/>
        </w:rPr>
        <w:t xml:space="preserve">увеличились на </w:t>
      </w:r>
      <w:r w:rsidR="00607753">
        <w:rPr>
          <w:rFonts w:ascii="Times New Roman" w:eastAsia="Calibri" w:hAnsi="Times New Roman" w:cs="Times New Roman"/>
          <w:sz w:val="28"/>
          <w:szCs w:val="28"/>
        </w:rPr>
        <w:t>499,5</w:t>
      </w:r>
      <w:r w:rsidR="005A7A39"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="006E49D3" w:rsidRPr="006E49D3">
        <w:rPr>
          <w:rFonts w:ascii="Times New Roman" w:eastAsia="Calibri" w:hAnsi="Times New Roman" w:cs="Times New Roman"/>
          <w:sz w:val="28"/>
          <w:szCs w:val="28"/>
        </w:rPr>
        <w:t>1</w:t>
      </w:r>
      <w:r w:rsidR="00607753">
        <w:rPr>
          <w:rFonts w:ascii="Times New Roman" w:eastAsia="Calibri" w:hAnsi="Times New Roman" w:cs="Times New Roman"/>
          <w:sz w:val="28"/>
          <w:szCs w:val="28"/>
        </w:rPr>
        <w:t>1,2</w:t>
      </w:r>
      <w:r w:rsidR="005A7A39" w:rsidRPr="006E49D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02A28" w:rsidRDefault="00E02A28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E5547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областной бюджет Ульяновской области в первом </w:t>
      </w:r>
      <w:r w:rsidR="001E016C">
        <w:rPr>
          <w:rFonts w:ascii="Times New Roman" w:eastAsia="Calibri" w:hAnsi="Times New Roman" w:cs="Times New Roman"/>
          <w:sz w:val="28"/>
          <w:szCs w:val="28"/>
        </w:rPr>
        <w:t>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1446C">
        <w:rPr>
          <w:rFonts w:ascii="Times New Roman" w:eastAsia="Calibri" w:hAnsi="Times New Roman" w:cs="Times New Roman"/>
          <w:sz w:val="28"/>
          <w:szCs w:val="28"/>
        </w:rPr>
        <w:t>исполнены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E016C" w:rsidRPr="001E016C">
        <w:rPr>
          <w:rFonts w:ascii="Times New Roman" w:eastAsia="Calibri" w:hAnsi="Times New Roman" w:cs="Times New Roman"/>
          <w:b/>
          <w:sz w:val="28"/>
          <w:szCs w:val="28"/>
        </w:rPr>
        <w:t>4755,1</w:t>
      </w:r>
      <w:r w:rsidR="0041446C" w:rsidRPr="009E5547">
        <w:rPr>
          <w:rFonts w:ascii="Times New Roman" w:eastAsia="Calibri" w:hAnsi="Times New Roman" w:cs="Times New Roman"/>
          <w:b/>
          <w:sz w:val="28"/>
          <w:szCs w:val="28"/>
        </w:rPr>
        <w:t xml:space="preserve"> млн</w:t>
      </w:r>
      <w:r w:rsidRPr="009E5547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E016C">
        <w:rPr>
          <w:rFonts w:ascii="Times New Roman" w:eastAsia="Calibri" w:hAnsi="Times New Roman" w:cs="Times New Roman"/>
          <w:sz w:val="28"/>
          <w:szCs w:val="28"/>
        </w:rPr>
        <w:t>344,</w:t>
      </w:r>
      <w:r w:rsidR="00242DF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Pr="00AB509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6DBA">
        <w:rPr>
          <w:rFonts w:ascii="Times New Roman" w:eastAsia="Calibri" w:hAnsi="Times New Roman" w:cs="Times New Roman"/>
          <w:sz w:val="28"/>
          <w:szCs w:val="28"/>
        </w:rPr>
        <w:t>7,</w:t>
      </w:r>
      <w:r w:rsidR="001E016C">
        <w:rPr>
          <w:rFonts w:ascii="Times New Roman" w:eastAsia="Calibri" w:hAnsi="Times New Roman" w:cs="Times New Roman"/>
          <w:sz w:val="28"/>
          <w:szCs w:val="28"/>
        </w:rPr>
        <w:t>8</w:t>
      </w:r>
      <w:r w:rsidRPr="00AB509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092">
        <w:rPr>
          <w:rFonts w:ascii="Times New Roman" w:eastAsia="Calibri" w:hAnsi="Times New Roman" w:cs="Times New Roman"/>
          <w:sz w:val="28"/>
          <w:szCs w:val="28"/>
        </w:rPr>
        <w:t>больше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чем в первом </w:t>
      </w:r>
      <w:r w:rsidR="001E016C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8C2A0D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Годовой план исполнен на </w:t>
      </w:r>
      <w:r w:rsidR="001E016C">
        <w:rPr>
          <w:rFonts w:ascii="Times New Roman" w:eastAsia="Calibri" w:hAnsi="Times New Roman" w:cs="Times New Roman"/>
          <w:sz w:val="28"/>
          <w:szCs w:val="28"/>
        </w:rPr>
        <w:t>45,7</w:t>
      </w:r>
      <w:r w:rsidRPr="00AB5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A66" w:rsidRPr="00AB5092">
        <w:rPr>
          <w:rFonts w:ascii="Times New Roman" w:eastAsia="Calibri" w:hAnsi="Times New Roman" w:cs="Times New Roman"/>
          <w:sz w:val="28"/>
          <w:szCs w:val="28"/>
        </w:rPr>
        <w:t>%</w:t>
      </w:r>
      <w:r w:rsidRPr="00AB50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Значительно </w:t>
      </w:r>
      <w:r w:rsidR="00AB5092">
        <w:rPr>
          <w:rFonts w:ascii="Times New Roman" w:eastAsia="Calibri" w:hAnsi="Times New Roman" w:cs="Times New Roman"/>
          <w:sz w:val="28"/>
          <w:szCs w:val="28"/>
        </w:rPr>
        <w:t>больше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прошлого года, на </w:t>
      </w:r>
      <w:r w:rsidR="00366A15">
        <w:rPr>
          <w:rFonts w:ascii="Times New Roman" w:eastAsia="Calibri" w:hAnsi="Times New Roman" w:cs="Times New Roman"/>
          <w:sz w:val="28"/>
          <w:szCs w:val="28"/>
        </w:rPr>
        <w:t>309,6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рублей, поступили </w:t>
      </w:r>
      <w:r w:rsidR="00366A15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AB5092">
        <w:rPr>
          <w:rFonts w:ascii="Times New Roman" w:eastAsia="Calibri" w:hAnsi="Times New Roman" w:cs="Times New Roman"/>
          <w:sz w:val="28"/>
          <w:szCs w:val="28"/>
        </w:rPr>
        <w:t>, а также иные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</w:t>
      </w:r>
      <w:r w:rsidR="00AB5092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366A15">
        <w:rPr>
          <w:rFonts w:ascii="Times New Roman" w:eastAsia="Calibri" w:hAnsi="Times New Roman" w:cs="Times New Roman"/>
          <w:sz w:val="28"/>
          <w:szCs w:val="28"/>
        </w:rPr>
        <w:t>187,7</w:t>
      </w:r>
      <w:r w:rsidR="00AB5092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2AA" w:rsidRPr="005A0932" w:rsidRDefault="00E02A28" w:rsidP="005A09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E5547">
        <w:rPr>
          <w:rFonts w:ascii="Times New Roman" w:eastAsia="Calibri" w:hAnsi="Times New Roman" w:cs="Times New Roman"/>
          <w:b/>
          <w:sz w:val="28"/>
          <w:szCs w:val="28"/>
        </w:rPr>
        <w:t>Расходы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за перв</w:t>
      </w:r>
      <w:r w:rsidR="00496A1A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исполнены в сумме </w:t>
      </w:r>
      <w:r w:rsidR="00496A1A" w:rsidRPr="00496A1A">
        <w:rPr>
          <w:rFonts w:ascii="Times New Roman" w:eastAsia="Calibri" w:hAnsi="Times New Roman" w:cs="Times New Roman"/>
          <w:b/>
          <w:sz w:val="28"/>
          <w:szCs w:val="28"/>
        </w:rPr>
        <w:t>25947,8</w:t>
      </w:r>
      <w:r w:rsidR="00AB5092" w:rsidRPr="00496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5547">
        <w:rPr>
          <w:rFonts w:ascii="Times New Roman" w:eastAsia="Calibri" w:hAnsi="Times New Roman" w:cs="Times New Roman"/>
          <w:b/>
          <w:sz w:val="28"/>
          <w:szCs w:val="28"/>
        </w:rPr>
        <w:t>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496A1A">
        <w:rPr>
          <w:rFonts w:ascii="Times New Roman" w:eastAsia="Calibri" w:hAnsi="Times New Roman" w:cs="Times New Roman"/>
          <w:sz w:val="28"/>
          <w:szCs w:val="28"/>
        </w:rPr>
        <w:t>50,7</w:t>
      </w:r>
      <w:r w:rsidRPr="005C225E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A0932">
        <w:rPr>
          <w:rFonts w:ascii="Times New Roman" w:eastAsia="Calibri" w:hAnsi="Times New Roman" w:cs="Times New Roman"/>
          <w:sz w:val="28"/>
          <w:szCs w:val="28"/>
        </w:rPr>
        <w:t>годового плана.</w:t>
      </w:r>
      <w:r w:rsidR="00E624A8" w:rsidRPr="005A0932">
        <w:rPr>
          <w:rFonts w:ascii="Times New Roman" w:eastAsia="Calibri" w:hAnsi="Times New Roman" w:cs="Times New Roman"/>
          <w:sz w:val="28"/>
          <w:szCs w:val="28"/>
        </w:rPr>
        <w:t xml:space="preserve"> К соответствующему периоду 201</w:t>
      </w:r>
      <w:r w:rsidR="008C2A0D" w:rsidRPr="005A0932">
        <w:rPr>
          <w:rFonts w:ascii="Times New Roman" w:eastAsia="Calibri" w:hAnsi="Times New Roman" w:cs="Times New Roman"/>
          <w:sz w:val="28"/>
          <w:szCs w:val="28"/>
        </w:rPr>
        <w:t>7</w:t>
      </w:r>
      <w:r w:rsidR="00E624A8" w:rsidRPr="005A0932">
        <w:rPr>
          <w:rFonts w:ascii="Times New Roman" w:eastAsia="Calibri" w:hAnsi="Times New Roman" w:cs="Times New Roman"/>
          <w:sz w:val="28"/>
          <w:szCs w:val="28"/>
        </w:rPr>
        <w:t xml:space="preserve"> года расходы </w:t>
      </w:r>
      <w:r w:rsidR="00496A1A" w:rsidRPr="005A0932">
        <w:rPr>
          <w:rFonts w:ascii="Times New Roman" w:eastAsia="Calibri" w:hAnsi="Times New Roman" w:cs="Times New Roman"/>
          <w:sz w:val="28"/>
          <w:szCs w:val="28"/>
        </w:rPr>
        <w:t>сложились ниже на 554,2</w:t>
      </w:r>
      <w:r w:rsidR="00E624A8" w:rsidRPr="005A0932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496A1A" w:rsidRPr="005A0932">
        <w:rPr>
          <w:rFonts w:ascii="Times New Roman" w:eastAsia="Calibri" w:hAnsi="Times New Roman" w:cs="Times New Roman"/>
          <w:sz w:val="28"/>
          <w:szCs w:val="28"/>
        </w:rPr>
        <w:t>2,1</w:t>
      </w:r>
      <w:r w:rsidR="00E624A8" w:rsidRPr="005A0932">
        <w:rPr>
          <w:rFonts w:ascii="Times New Roman" w:eastAsia="Calibri" w:hAnsi="Times New Roman" w:cs="Times New Roman"/>
          <w:sz w:val="28"/>
          <w:szCs w:val="28"/>
        </w:rPr>
        <w:t>%.</w:t>
      </w:r>
      <w:r w:rsidR="0014169B" w:rsidRPr="005A0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932" w:rsidRDefault="00740DC3" w:rsidP="005A0932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932">
        <w:rPr>
          <w:rFonts w:ascii="Times New Roman" w:hAnsi="Times New Roman" w:cs="Times New Roman"/>
          <w:sz w:val="28"/>
          <w:szCs w:val="28"/>
        </w:rPr>
        <w:t>При общем исполнении расходов областного бюджета за первое полугодие на 50,7% от годового плана по Министерству физической культуры и спорта Ульяновской области сложилось на уровне 73,9% от годового плана; по Министерству искусства и культурной политике Ульяновской области – на 61,8%; по Министерству здравоохранения, семьи и социального благополучия Ульяновской области – на 56,3%, в том числе по оказанию мер социальной поддержки льготных категорий граждан – на 58,2%; по Министерству образования и науки Ульяновской области – на 62,0%, в том числе на дошкольное образование – на 62,5%, на общее образование – 66,1%.</w:t>
      </w:r>
      <w:r w:rsidR="006272AA" w:rsidRPr="005A0932">
        <w:rPr>
          <w:rFonts w:ascii="Times New Roman" w:eastAsia="Calibri" w:hAnsi="Times New Roman" w:cs="Times New Roman"/>
          <w:sz w:val="28"/>
          <w:szCs w:val="28"/>
        </w:rPr>
        <w:tab/>
      </w:r>
    </w:p>
    <w:p w:rsidR="005C225E" w:rsidRPr="005A0932" w:rsidRDefault="0014169B" w:rsidP="005A09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932">
        <w:rPr>
          <w:rFonts w:ascii="Times New Roman" w:eastAsia="Calibri" w:hAnsi="Times New Roman" w:cs="Times New Roman"/>
          <w:b/>
          <w:sz w:val="28"/>
          <w:szCs w:val="28"/>
        </w:rPr>
        <w:t>Кассовый план</w:t>
      </w:r>
      <w:r w:rsidRPr="005A09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исполнения расходов</w:t>
      </w:r>
      <w:r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бюджета первого </w:t>
      </w:r>
      <w:r w:rsidR="00496A1A" w:rsidRPr="005A0932">
        <w:rPr>
          <w:rFonts w:ascii="Times New Roman" w:hAnsi="Times New Roman" w:cs="Times New Roman"/>
          <w:sz w:val="28"/>
          <w:szCs w:val="28"/>
          <w:lang w:eastAsia="ru-RU"/>
        </w:rPr>
        <w:t>полугодия</w:t>
      </w:r>
      <w:r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2AA" w:rsidRPr="005A0932">
        <w:rPr>
          <w:rFonts w:ascii="Times New Roman" w:hAnsi="Times New Roman" w:cs="Times New Roman"/>
          <w:sz w:val="28"/>
          <w:szCs w:val="28"/>
          <w:lang w:eastAsia="ru-RU"/>
        </w:rPr>
        <w:t>был сформирован на основании предложений</w:t>
      </w:r>
      <w:r w:rsidR="006272AA" w:rsidRPr="005A0932">
        <w:rPr>
          <w:rFonts w:ascii="Times New Roman" w:eastAsia="Calibri" w:hAnsi="Times New Roman" w:cs="Times New Roman"/>
          <w:sz w:val="28"/>
          <w:szCs w:val="28"/>
        </w:rPr>
        <w:t xml:space="preserve"> главных </w:t>
      </w:r>
      <w:r w:rsidR="006272AA" w:rsidRPr="005A0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распорядителей средств областного бюджета (далее - ГРБС), в общей сумме </w:t>
      </w:r>
      <w:r w:rsidR="00496A1A" w:rsidRPr="005A0932">
        <w:rPr>
          <w:rFonts w:ascii="Times New Roman" w:eastAsia="Calibri" w:hAnsi="Times New Roman" w:cs="Times New Roman"/>
          <w:sz w:val="28"/>
          <w:szCs w:val="28"/>
        </w:rPr>
        <w:t xml:space="preserve">32262,8 </w:t>
      </w:r>
      <w:r w:rsidRPr="005A0932">
        <w:rPr>
          <w:rFonts w:ascii="Times New Roman" w:hAnsi="Times New Roman" w:cs="Times New Roman"/>
          <w:sz w:val="28"/>
          <w:szCs w:val="28"/>
          <w:lang w:eastAsia="ru-RU"/>
        </w:rPr>
        <w:t>млн. рублей</w:t>
      </w:r>
      <w:r w:rsidR="006272AA"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, его </w:t>
      </w:r>
      <w:r w:rsidRPr="005A0932">
        <w:rPr>
          <w:rFonts w:ascii="Times New Roman" w:hAnsi="Times New Roman" w:cs="Times New Roman"/>
          <w:sz w:val="28"/>
          <w:szCs w:val="28"/>
          <w:lang w:eastAsia="ru-RU"/>
        </w:rPr>
        <w:t>исполнен</w:t>
      </w:r>
      <w:r w:rsidR="006272AA" w:rsidRPr="005A0932">
        <w:rPr>
          <w:rFonts w:ascii="Times New Roman" w:hAnsi="Times New Roman" w:cs="Times New Roman"/>
          <w:sz w:val="28"/>
          <w:szCs w:val="28"/>
          <w:lang w:eastAsia="ru-RU"/>
        </w:rPr>
        <w:t>ие составило</w:t>
      </w:r>
      <w:r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A1A" w:rsidRPr="005A0932">
        <w:rPr>
          <w:rFonts w:ascii="Times New Roman" w:hAnsi="Times New Roman" w:cs="Times New Roman"/>
          <w:b/>
          <w:sz w:val="28"/>
          <w:szCs w:val="28"/>
          <w:lang w:eastAsia="ru-RU"/>
        </w:rPr>
        <w:t>80,4</w:t>
      </w:r>
      <w:r w:rsidRPr="005A0932">
        <w:rPr>
          <w:rFonts w:ascii="Times New Roman" w:hAnsi="Times New Roman" w:cs="Times New Roman"/>
          <w:b/>
          <w:sz w:val="28"/>
          <w:szCs w:val="28"/>
          <w:lang w:eastAsia="ru-RU"/>
        </w:rPr>
        <w:t>%.</w:t>
      </w:r>
      <w:r w:rsidR="004E05E3"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 Кассовый план первого полугодия по расходам не </w:t>
      </w:r>
      <w:r w:rsidR="003947C5" w:rsidRPr="005A0932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4E05E3" w:rsidRPr="005A0932">
        <w:rPr>
          <w:rFonts w:ascii="Times New Roman" w:hAnsi="Times New Roman" w:cs="Times New Roman"/>
          <w:sz w:val="28"/>
          <w:szCs w:val="28"/>
          <w:lang w:eastAsia="ru-RU"/>
        </w:rPr>
        <w:t xml:space="preserve"> на 6315,0 млн. рублей.</w:t>
      </w:r>
    </w:p>
    <w:p w:rsidR="005C7F1B" w:rsidRPr="005A0932" w:rsidRDefault="005C7F1B" w:rsidP="005A093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53524" w:rsidRPr="005A093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</w:t>
      </w:r>
      <w:r w:rsidRPr="005A0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выполнении кассового плана исполнения областного бюджета Ульяновской области на первое полугодие 2018 года в разрезе </w:t>
      </w:r>
      <w:r w:rsidR="001A70F6" w:rsidRPr="005A0932">
        <w:rPr>
          <w:rFonts w:ascii="Times New Roman" w:eastAsia="Calibri" w:hAnsi="Times New Roman" w:cs="Times New Roman"/>
          <w:sz w:val="28"/>
          <w:szCs w:val="28"/>
        </w:rPr>
        <w:t>ГРБС</w:t>
      </w:r>
      <w:r w:rsidR="001A70F6" w:rsidRPr="005A0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524" w:rsidRPr="005A0932">
        <w:rPr>
          <w:rFonts w:ascii="Times New Roman" w:hAnsi="Times New Roman" w:cs="Times New Roman"/>
          <w:bCs/>
          <w:color w:val="000000"/>
          <w:sz w:val="28"/>
          <w:szCs w:val="28"/>
        </w:rPr>
        <w:t>приведена в приложении 2.</w:t>
      </w:r>
    </w:p>
    <w:p w:rsidR="00FB5B5D" w:rsidRDefault="005C225E" w:rsidP="005A09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932">
        <w:rPr>
          <w:rFonts w:ascii="Times New Roman" w:eastAsia="Calibri" w:hAnsi="Times New Roman" w:cs="Times New Roman"/>
          <w:sz w:val="28"/>
          <w:szCs w:val="28"/>
        </w:rPr>
        <w:tab/>
      </w:r>
      <w:r w:rsidR="00466527" w:rsidRPr="005A0932">
        <w:rPr>
          <w:rFonts w:ascii="Times New Roman" w:eastAsia="Calibri" w:hAnsi="Times New Roman" w:cs="Times New Roman"/>
          <w:sz w:val="28"/>
          <w:szCs w:val="28"/>
        </w:rPr>
        <w:t xml:space="preserve">В разрезе ГРБС исполнение кассового плана сложилось от </w:t>
      </w:r>
      <w:r w:rsidR="008D0358" w:rsidRPr="005A0932">
        <w:rPr>
          <w:rFonts w:ascii="Times New Roman" w:eastAsia="Calibri" w:hAnsi="Times New Roman" w:cs="Times New Roman"/>
          <w:sz w:val="28"/>
          <w:szCs w:val="28"/>
        </w:rPr>
        <w:t>12,0</w:t>
      </w:r>
      <w:r w:rsidR="00466527" w:rsidRPr="005A0932">
        <w:rPr>
          <w:rFonts w:ascii="Times New Roman" w:eastAsia="Calibri" w:hAnsi="Times New Roman" w:cs="Times New Roman"/>
          <w:sz w:val="28"/>
          <w:szCs w:val="28"/>
        </w:rPr>
        <w:t>%</w:t>
      </w:r>
      <w:r w:rsidR="00466527" w:rsidRPr="008D0358">
        <w:rPr>
          <w:rFonts w:ascii="Times New Roman" w:eastAsia="Calibri" w:hAnsi="Times New Roman" w:cs="Times New Roman"/>
          <w:sz w:val="28"/>
          <w:szCs w:val="28"/>
        </w:rPr>
        <w:t xml:space="preserve"> (Агентство </w:t>
      </w:r>
      <w:r w:rsidR="008D0358" w:rsidRPr="008D0358">
        <w:rPr>
          <w:rFonts w:ascii="Times New Roman" w:eastAsia="Calibri" w:hAnsi="Times New Roman" w:cs="Times New Roman"/>
          <w:sz w:val="28"/>
          <w:szCs w:val="28"/>
        </w:rPr>
        <w:t>архитектуры и градостроительства Ульяновской области</w:t>
      </w:r>
      <w:r w:rsidR="00466527" w:rsidRPr="008D0358">
        <w:rPr>
          <w:rFonts w:ascii="Times New Roman" w:eastAsia="Calibri" w:hAnsi="Times New Roman" w:cs="Times New Roman"/>
          <w:sz w:val="28"/>
          <w:szCs w:val="28"/>
        </w:rPr>
        <w:t xml:space="preserve">) до </w:t>
      </w:r>
      <w:r w:rsidR="008D0358" w:rsidRPr="008D0358">
        <w:rPr>
          <w:rFonts w:ascii="Times New Roman" w:eastAsia="Calibri" w:hAnsi="Times New Roman" w:cs="Times New Roman"/>
          <w:sz w:val="28"/>
          <w:szCs w:val="28"/>
        </w:rPr>
        <w:t>99,9</w:t>
      </w:r>
      <w:r w:rsidR="00466527" w:rsidRPr="004E05E3">
        <w:rPr>
          <w:rFonts w:ascii="Times New Roman" w:eastAsia="Calibri" w:hAnsi="Times New Roman" w:cs="Times New Roman"/>
          <w:sz w:val="28"/>
          <w:szCs w:val="28"/>
        </w:rPr>
        <w:t>%</w:t>
      </w:r>
      <w:r w:rsidR="00466527">
        <w:rPr>
          <w:rFonts w:ascii="Times New Roman" w:eastAsia="Calibri" w:hAnsi="Times New Roman" w:cs="Times New Roman"/>
          <w:sz w:val="28"/>
          <w:szCs w:val="28"/>
        </w:rPr>
        <w:t xml:space="preserve"> (Агентство </w:t>
      </w:r>
      <w:r w:rsidR="008D0358">
        <w:rPr>
          <w:rFonts w:ascii="Times New Roman" w:eastAsia="Calibri" w:hAnsi="Times New Roman" w:cs="Times New Roman"/>
          <w:sz w:val="28"/>
          <w:szCs w:val="28"/>
        </w:rPr>
        <w:t>записи актов гражданского состояния</w:t>
      </w:r>
      <w:r w:rsidR="00466527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области).</w:t>
      </w:r>
    </w:p>
    <w:p w:rsidR="00580EF0" w:rsidRDefault="00466527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Значительная разница в исполнении кассового плана в разрезе ГРБС объясняется значительным кассовым разрывом между доходами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расходами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бюджета в первом </w:t>
      </w:r>
      <w:r w:rsidR="008D0358">
        <w:rPr>
          <w:rFonts w:ascii="Times New Roman" w:eastAsia="Calibri" w:hAnsi="Times New Roman" w:cs="Times New Roman"/>
          <w:sz w:val="28"/>
          <w:szCs w:val="28"/>
        </w:rPr>
        <w:t>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BB6B4F">
        <w:rPr>
          <w:rFonts w:ascii="Times New Roman" w:eastAsia="Calibri" w:hAnsi="Times New Roman" w:cs="Times New Roman"/>
          <w:sz w:val="28"/>
          <w:szCs w:val="28"/>
        </w:rPr>
        <w:t>, который составил</w:t>
      </w:r>
      <w:r w:rsidR="006272AA">
        <w:rPr>
          <w:rFonts w:ascii="Times New Roman" w:eastAsia="Calibri" w:hAnsi="Times New Roman" w:cs="Times New Roman"/>
          <w:sz w:val="28"/>
          <w:szCs w:val="28"/>
        </w:rPr>
        <w:t xml:space="preserve"> по плану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358">
        <w:rPr>
          <w:rFonts w:ascii="Times New Roman" w:eastAsia="Calibri" w:hAnsi="Times New Roman" w:cs="Times New Roman"/>
          <w:sz w:val="28"/>
          <w:szCs w:val="28"/>
        </w:rPr>
        <w:t>9622,7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86C">
        <w:rPr>
          <w:rFonts w:ascii="Times New Roman" w:eastAsia="Calibri" w:hAnsi="Times New Roman" w:cs="Times New Roman"/>
          <w:sz w:val="28"/>
          <w:szCs w:val="28"/>
        </w:rPr>
        <w:t>млн</w:t>
      </w:r>
      <w:r w:rsidR="00BB6B4F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8D0358">
        <w:rPr>
          <w:rFonts w:ascii="Times New Roman" w:eastAsia="Calibri" w:hAnsi="Times New Roman" w:cs="Times New Roman"/>
          <w:sz w:val="28"/>
          <w:szCs w:val="28"/>
        </w:rPr>
        <w:t xml:space="preserve">22640,1 – 32262,8 </w:t>
      </w:r>
      <w:r w:rsidR="00BB6B4F">
        <w:rPr>
          <w:rFonts w:ascii="Times New Roman" w:eastAsia="Calibri" w:hAnsi="Times New Roman" w:cs="Times New Roman"/>
          <w:sz w:val="28"/>
          <w:szCs w:val="28"/>
        </w:rPr>
        <w:t>= -</w:t>
      </w:r>
      <w:r w:rsidR="008D0358">
        <w:rPr>
          <w:rFonts w:ascii="Times New Roman" w:eastAsia="Calibri" w:hAnsi="Times New Roman" w:cs="Times New Roman"/>
          <w:sz w:val="28"/>
          <w:szCs w:val="28"/>
        </w:rPr>
        <w:t>9622,7</w:t>
      </w:r>
      <w:r w:rsidR="00BB6B4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EF0" w:rsidRDefault="00580EF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Это связано с диспропорцией в планировании кассового исполнения областного бюджета. Поступления доходов бюджета на первое полугодие 2018 года планировались на уровне 43,6% от годового плана, а расходы запланированы на 63,0% от </w:t>
      </w:r>
      <w:r w:rsidR="00933691">
        <w:rPr>
          <w:rFonts w:ascii="Times New Roman" w:eastAsia="Calibri" w:hAnsi="Times New Roman" w:cs="Times New Roman"/>
          <w:sz w:val="28"/>
          <w:szCs w:val="28"/>
        </w:rPr>
        <w:t>годового плана.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007F" w:rsidRDefault="00580EF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4E05E3">
        <w:rPr>
          <w:rFonts w:ascii="Times New Roman" w:eastAsia="Calibri" w:hAnsi="Times New Roman" w:cs="Times New Roman"/>
          <w:sz w:val="28"/>
          <w:szCs w:val="28"/>
        </w:rPr>
        <w:t>3343,6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млн. рублей кассовый разрыв был перекрыт сверхплановым поступлением доходов,</w:t>
      </w:r>
      <w:r w:rsidR="00594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r w:rsidR="004E05E3">
        <w:rPr>
          <w:rFonts w:ascii="Times New Roman" w:eastAsia="Calibri" w:hAnsi="Times New Roman" w:cs="Times New Roman"/>
          <w:sz w:val="28"/>
          <w:szCs w:val="28"/>
        </w:rPr>
        <w:t>6279,1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691">
        <w:rPr>
          <w:rFonts w:ascii="Times New Roman" w:eastAsia="Calibri" w:hAnsi="Times New Roman" w:cs="Times New Roman"/>
          <w:sz w:val="28"/>
          <w:szCs w:val="28"/>
        </w:rPr>
        <w:t>млн</w:t>
      </w:r>
      <w:r w:rsidR="00BB6B4F">
        <w:rPr>
          <w:rFonts w:ascii="Times New Roman" w:eastAsia="Calibri" w:hAnsi="Times New Roman" w:cs="Times New Roman"/>
          <w:sz w:val="28"/>
          <w:szCs w:val="28"/>
        </w:rPr>
        <w:t>. рублей разрыв между доходами и расходами сохранился</w:t>
      </w:r>
      <w:r w:rsidR="001A260A">
        <w:rPr>
          <w:rFonts w:ascii="Times New Roman" w:eastAsia="Calibri" w:hAnsi="Times New Roman" w:cs="Times New Roman"/>
          <w:sz w:val="28"/>
          <w:szCs w:val="28"/>
        </w:rPr>
        <w:t xml:space="preserve"> до конца </w:t>
      </w:r>
      <w:r w:rsidR="00982F99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1965" w:rsidRDefault="0067007F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71EB">
        <w:rPr>
          <w:rFonts w:ascii="Times New Roman" w:eastAsia="Calibri" w:hAnsi="Times New Roman" w:cs="Times New Roman"/>
          <w:sz w:val="28"/>
          <w:szCs w:val="28"/>
        </w:rPr>
        <w:t>В</w:t>
      </w:r>
      <w:r w:rsidR="00BB6B4F">
        <w:rPr>
          <w:rFonts w:ascii="Times New Roman" w:eastAsia="Calibri" w:hAnsi="Times New Roman" w:cs="Times New Roman"/>
          <w:sz w:val="28"/>
          <w:szCs w:val="28"/>
        </w:rPr>
        <w:t xml:space="preserve"> первоочередном порядке обеспечивалось финансирование социально-значимых </w:t>
      </w:r>
      <w:r w:rsidR="001A260A">
        <w:rPr>
          <w:rFonts w:ascii="Times New Roman" w:eastAsia="Calibri" w:hAnsi="Times New Roman" w:cs="Times New Roman"/>
          <w:sz w:val="28"/>
          <w:szCs w:val="28"/>
        </w:rPr>
        <w:t>расходов областного бюджета. Финансирование остальных направлений осуществлялось исходя из</w:t>
      </w:r>
      <w:r w:rsidR="001A260A" w:rsidRPr="001A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60A">
        <w:rPr>
          <w:rFonts w:ascii="Times New Roman" w:eastAsia="Calibri" w:hAnsi="Times New Roman" w:cs="Times New Roman"/>
          <w:sz w:val="28"/>
          <w:szCs w:val="28"/>
        </w:rPr>
        <w:t>сложившихся возможностей.</w:t>
      </w:r>
      <w:r w:rsidR="00933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CAF" w:rsidRDefault="00CD1965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Социальная составляющая областного бюджета Ульяновской области в первом </w:t>
      </w:r>
      <w:r w:rsidR="00D37E9B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>
        <w:rPr>
          <w:rFonts w:ascii="Times New Roman" w:eastAsia="Calibri" w:hAnsi="Times New Roman" w:cs="Times New Roman"/>
          <w:sz w:val="28"/>
          <w:szCs w:val="28"/>
        </w:rPr>
        <w:t>8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года сложилась на уровне </w:t>
      </w:r>
      <w:r w:rsidR="00E624A8" w:rsidRPr="005C225E">
        <w:rPr>
          <w:rFonts w:ascii="Times New Roman" w:eastAsia="Calibri" w:hAnsi="Times New Roman" w:cs="Times New Roman"/>
          <w:sz w:val="28"/>
          <w:szCs w:val="28"/>
        </w:rPr>
        <w:t>7</w:t>
      </w:r>
      <w:r w:rsidR="00D37E9B">
        <w:rPr>
          <w:rFonts w:ascii="Times New Roman" w:eastAsia="Calibri" w:hAnsi="Times New Roman" w:cs="Times New Roman"/>
          <w:sz w:val="28"/>
          <w:szCs w:val="28"/>
        </w:rPr>
        <w:t>1,2</w:t>
      </w:r>
      <w:r w:rsidR="00E624A8" w:rsidRPr="005C225E">
        <w:rPr>
          <w:rFonts w:ascii="Times New Roman" w:eastAsia="Calibri" w:hAnsi="Times New Roman" w:cs="Times New Roman"/>
          <w:sz w:val="28"/>
          <w:szCs w:val="28"/>
        </w:rPr>
        <w:t>%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всех расходов или </w:t>
      </w:r>
      <w:r w:rsidR="00D37E9B">
        <w:rPr>
          <w:rFonts w:ascii="Times New Roman" w:eastAsia="Calibri" w:hAnsi="Times New Roman" w:cs="Times New Roman"/>
          <w:sz w:val="28"/>
          <w:szCs w:val="28"/>
        </w:rPr>
        <w:t>18481,4</w:t>
      </w:r>
      <w:r w:rsidR="005C225E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. рублей, в том числе расходы на образование </w:t>
      </w:r>
      <w:r w:rsidR="006C4DBE">
        <w:rPr>
          <w:rFonts w:ascii="Times New Roman" w:eastAsia="Calibri" w:hAnsi="Times New Roman" w:cs="Times New Roman"/>
          <w:sz w:val="28"/>
          <w:szCs w:val="28"/>
        </w:rPr>
        <w:t>–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BE" w:rsidRPr="00941CAF">
        <w:rPr>
          <w:rFonts w:ascii="Times New Roman" w:eastAsia="Calibri" w:hAnsi="Times New Roman" w:cs="Times New Roman"/>
          <w:sz w:val="28"/>
          <w:szCs w:val="28"/>
        </w:rPr>
        <w:t>2</w:t>
      </w:r>
      <w:r w:rsidR="00D37E9B">
        <w:rPr>
          <w:rFonts w:ascii="Times New Roman" w:eastAsia="Calibri" w:hAnsi="Times New Roman" w:cs="Times New Roman"/>
          <w:sz w:val="28"/>
          <w:szCs w:val="28"/>
        </w:rPr>
        <w:t>5,4</w:t>
      </w:r>
      <w:r w:rsidR="00E624A8" w:rsidRPr="00941CAF">
        <w:rPr>
          <w:rFonts w:ascii="Times New Roman" w:eastAsia="Calibri" w:hAnsi="Times New Roman" w:cs="Times New Roman"/>
          <w:sz w:val="28"/>
          <w:szCs w:val="28"/>
        </w:rPr>
        <w:t>%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всех расходов областного бюджета, на социальную политику </w:t>
      </w:r>
      <w:r w:rsidR="006C4DBE">
        <w:rPr>
          <w:rFonts w:ascii="Times New Roman" w:eastAsia="Calibri" w:hAnsi="Times New Roman" w:cs="Times New Roman"/>
          <w:sz w:val="28"/>
          <w:szCs w:val="28"/>
        </w:rPr>
        <w:t>–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BE" w:rsidRPr="00941CAF">
        <w:rPr>
          <w:rFonts w:ascii="Times New Roman" w:eastAsia="Calibri" w:hAnsi="Times New Roman" w:cs="Times New Roman"/>
          <w:sz w:val="28"/>
          <w:szCs w:val="28"/>
        </w:rPr>
        <w:t>3</w:t>
      </w:r>
      <w:r w:rsidR="00D37E9B">
        <w:rPr>
          <w:rFonts w:ascii="Times New Roman" w:eastAsia="Calibri" w:hAnsi="Times New Roman" w:cs="Times New Roman"/>
          <w:sz w:val="28"/>
          <w:szCs w:val="28"/>
        </w:rPr>
        <w:t>3,7</w:t>
      </w:r>
      <w:r w:rsidR="00E624A8" w:rsidRPr="00941CAF">
        <w:rPr>
          <w:rFonts w:ascii="Times New Roman" w:eastAsia="Calibri" w:hAnsi="Times New Roman" w:cs="Times New Roman"/>
          <w:sz w:val="28"/>
          <w:szCs w:val="28"/>
        </w:rPr>
        <w:t>%,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на здравоохранение </w:t>
      </w:r>
      <w:r w:rsidR="006C4DBE">
        <w:rPr>
          <w:rFonts w:ascii="Times New Roman" w:eastAsia="Calibri" w:hAnsi="Times New Roman" w:cs="Times New Roman"/>
          <w:sz w:val="28"/>
          <w:szCs w:val="28"/>
        </w:rPr>
        <w:t>–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E9B">
        <w:rPr>
          <w:rFonts w:ascii="Times New Roman" w:eastAsia="Calibri" w:hAnsi="Times New Roman" w:cs="Times New Roman"/>
          <w:sz w:val="28"/>
          <w:szCs w:val="28"/>
        </w:rPr>
        <w:t>6</w:t>
      </w:r>
      <w:r w:rsidR="00941CAF" w:rsidRPr="00941CAF">
        <w:rPr>
          <w:rFonts w:ascii="Times New Roman" w:eastAsia="Calibri" w:hAnsi="Times New Roman" w:cs="Times New Roman"/>
          <w:sz w:val="28"/>
          <w:szCs w:val="28"/>
        </w:rPr>
        <w:t>,4</w:t>
      </w:r>
      <w:r w:rsidR="00E624A8" w:rsidRPr="00941CAF">
        <w:rPr>
          <w:rFonts w:ascii="Times New Roman" w:eastAsia="Calibri" w:hAnsi="Times New Roman" w:cs="Times New Roman"/>
          <w:sz w:val="28"/>
          <w:szCs w:val="28"/>
        </w:rPr>
        <w:t>%,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на культуру, кинематографию </w:t>
      </w:r>
      <w:r w:rsidR="006C4DBE">
        <w:rPr>
          <w:rFonts w:ascii="Times New Roman" w:eastAsia="Calibri" w:hAnsi="Times New Roman" w:cs="Times New Roman"/>
          <w:sz w:val="28"/>
          <w:szCs w:val="28"/>
        </w:rPr>
        <w:t>–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CAF">
        <w:rPr>
          <w:rFonts w:ascii="Times New Roman" w:eastAsia="Calibri" w:hAnsi="Times New Roman" w:cs="Times New Roman"/>
          <w:sz w:val="28"/>
          <w:szCs w:val="28"/>
        </w:rPr>
        <w:t>2,</w:t>
      </w:r>
      <w:r w:rsidR="00941CAF" w:rsidRPr="00941CAF">
        <w:rPr>
          <w:rFonts w:ascii="Times New Roman" w:eastAsia="Calibri" w:hAnsi="Times New Roman" w:cs="Times New Roman"/>
          <w:sz w:val="28"/>
          <w:szCs w:val="28"/>
        </w:rPr>
        <w:t>1</w:t>
      </w:r>
      <w:r w:rsidR="00E624A8" w:rsidRPr="00941CAF">
        <w:rPr>
          <w:rFonts w:ascii="Times New Roman" w:eastAsia="Calibri" w:hAnsi="Times New Roman" w:cs="Times New Roman"/>
          <w:sz w:val="28"/>
          <w:szCs w:val="28"/>
        </w:rPr>
        <w:t>%,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на физическую культуру и спорт</w:t>
      </w:r>
      <w:r w:rsidR="006C4DB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41CAF">
        <w:rPr>
          <w:rFonts w:ascii="Times New Roman" w:eastAsia="Calibri" w:hAnsi="Times New Roman" w:cs="Times New Roman"/>
          <w:sz w:val="28"/>
          <w:szCs w:val="28"/>
        </w:rPr>
        <w:t>3,</w:t>
      </w:r>
      <w:r w:rsidR="00D37E9B">
        <w:rPr>
          <w:rFonts w:ascii="Times New Roman" w:eastAsia="Calibri" w:hAnsi="Times New Roman" w:cs="Times New Roman"/>
          <w:sz w:val="28"/>
          <w:szCs w:val="28"/>
        </w:rPr>
        <w:t>6</w:t>
      </w:r>
      <w:r w:rsidR="006C4DBE" w:rsidRPr="00941CAF">
        <w:rPr>
          <w:rFonts w:ascii="Times New Roman" w:eastAsia="Calibri" w:hAnsi="Times New Roman" w:cs="Times New Roman"/>
          <w:sz w:val="28"/>
          <w:szCs w:val="28"/>
        </w:rPr>
        <w:t>%</w:t>
      </w:r>
      <w:r w:rsidR="00E624A8" w:rsidRPr="00941C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4A8" w:rsidRDefault="00941CAF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Расходы на развитие реального сектора экономики </w:t>
      </w:r>
      <w:r w:rsidR="00ED3C50">
        <w:rPr>
          <w:rFonts w:ascii="Times New Roman" w:eastAsia="Calibri" w:hAnsi="Times New Roman" w:cs="Times New Roman"/>
          <w:sz w:val="28"/>
          <w:szCs w:val="28"/>
        </w:rPr>
        <w:t xml:space="preserve">исполнены на </w:t>
      </w:r>
      <w:r w:rsidR="00403B94">
        <w:rPr>
          <w:rFonts w:ascii="Times New Roman" w:eastAsia="Calibri" w:hAnsi="Times New Roman" w:cs="Times New Roman"/>
          <w:sz w:val="28"/>
          <w:szCs w:val="28"/>
        </w:rPr>
        <w:t>3192,2</w:t>
      </w:r>
      <w:r w:rsidR="006C4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млн. рублей или </w:t>
      </w:r>
      <w:r w:rsidR="00ED3C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C4DBE" w:rsidRPr="00A45F98">
        <w:rPr>
          <w:rFonts w:ascii="Times New Roman" w:eastAsia="Calibri" w:hAnsi="Times New Roman" w:cs="Times New Roman"/>
          <w:sz w:val="28"/>
          <w:szCs w:val="28"/>
        </w:rPr>
        <w:t>1</w:t>
      </w:r>
      <w:r w:rsidR="00403B94">
        <w:rPr>
          <w:rFonts w:ascii="Times New Roman" w:eastAsia="Calibri" w:hAnsi="Times New Roman" w:cs="Times New Roman"/>
          <w:sz w:val="28"/>
          <w:szCs w:val="28"/>
        </w:rPr>
        <w:t>2,3</w:t>
      </w:r>
      <w:r w:rsidR="00E624A8" w:rsidRPr="00A45F98">
        <w:rPr>
          <w:rFonts w:ascii="Times New Roman" w:eastAsia="Calibri" w:hAnsi="Times New Roman" w:cs="Times New Roman"/>
          <w:sz w:val="28"/>
          <w:szCs w:val="28"/>
        </w:rPr>
        <w:t>%,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24A8" w:rsidRPr="00772AA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03B94">
        <w:rPr>
          <w:rFonts w:ascii="Times New Roman" w:eastAsia="Calibri" w:hAnsi="Times New Roman" w:cs="Times New Roman"/>
          <w:sz w:val="28"/>
          <w:szCs w:val="28"/>
        </w:rPr>
        <w:t>214,1</w:t>
      </w:r>
      <w:r w:rsidR="006C4DBE" w:rsidRPr="00772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4A8" w:rsidRPr="00772AAF">
        <w:rPr>
          <w:rFonts w:ascii="Times New Roman" w:eastAsia="Calibri" w:hAnsi="Times New Roman" w:cs="Times New Roman"/>
          <w:sz w:val="28"/>
          <w:szCs w:val="28"/>
        </w:rPr>
        <w:t>млн. рублей больше (</w:t>
      </w:r>
      <w:r w:rsidR="00A45F98" w:rsidRPr="00772AA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72AAF" w:rsidRPr="00772AAF">
        <w:rPr>
          <w:rFonts w:ascii="Times New Roman" w:eastAsia="Calibri" w:hAnsi="Times New Roman" w:cs="Times New Roman"/>
          <w:sz w:val="28"/>
          <w:szCs w:val="28"/>
        </w:rPr>
        <w:t>7,</w:t>
      </w:r>
      <w:r w:rsidR="00403B94">
        <w:rPr>
          <w:rFonts w:ascii="Times New Roman" w:eastAsia="Calibri" w:hAnsi="Times New Roman" w:cs="Times New Roman"/>
          <w:sz w:val="28"/>
          <w:szCs w:val="28"/>
        </w:rPr>
        <w:t>2</w:t>
      </w:r>
      <w:r w:rsidR="00E624A8" w:rsidRPr="00772AAF">
        <w:rPr>
          <w:rFonts w:ascii="Times New Roman" w:eastAsia="Calibri" w:hAnsi="Times New Roman" w:cs="Times New Roman"/>
          <w:sz w:val="28"/>
          <w:szCs w:val="28"/>
        </w:rPr>
        <w:t>%)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уровня первого </w:t>
      </w:r>
      <w:r w:rsidR="00403B94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>
        <w:rPr>
          <w:rFonts w:ascii="Times New Roman" w:eastAsia="Calibri" w:hAnsi="Times New Roman" w:cs="Times New Roman"/>
          <w:sz w:val="28"/>
          <w:szCs w:val="28"/>
        </w:rPr>
        <w:t>7</w:t>
      </w:r>
      <w:r w:rsidR="00E624A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D71EB" w:rsidRDefault="00BD71EB" w:rsidP="00BD71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Фактические расходы областного бюджета на строительство, капитальный ремонт и реконструкцию на 01.07.2018 сложились в сумме 1117,8 млн. рублей, что составляет </w:t>
      </w:r>
      <w:r w:rsidR="000D6AEB">
        <w:rPr>
          <w:rFonts w:ascii="Times New Roman" w:eastAsia="Calibri" w:hAnsi="Times New Roman" w:cs="Times New Roman"/>
          <w:sz w:val="28"/>
          <w:szCs w:val="28"/>
        </w:rPr>
        <w:t xml:space="preserve">лишь только </w:t>
      </w:r>
      <w:r>
        <w:rPr>
          <w:rFonts w:ascii="Times New Roman" w:eastAsia="Calibri" w:hAnsi="Times New Roman" w:cs="Times New Roman"/>
          <w:sz w:val="28"/>
          <w:szCs w:val="28"/>
        </w:rPr>
        <w:t>26,4% от годового плана и 47,8% от кассового плана на первое полугодие 2018 года (приложение 3).</w:t>
      </w:r>
    </w:p>
    <w:p w:rsidR="004554BC" w:rsidRDefault="00BD71EB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3B94">
        <w:rPr>
          <w:rFonts w:ascii="Times New Roman" w:eastAsia="Calibri" w:hAnsi="Times New Roman" w:cs="Times New Roman"/>
          <w:sz w:val="28"/>
          <w:szCs w:val="28"/>
        </w:rPr>
        <w:t>1697,0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млн. рублей, или </w:t>
      </w:r>
      <w:r w:rsidR="00403B94">
        <w:rPr>
          <w:rFonts w:ascii="Times New Roman" w:eastAsia="Calibri" w:hAnsi="Times New Roman" w:cs="Times New Roman"/>
          <w:sz w:val="28"/>
          <w:szCs w:val="28"/>
        </w:rPr>
        <w:t>6,5</w:t>
      </w:r>
      <w:r w:rsidR="004554BC" w:rsidRPr="00772AAF">
        <w:rPr>
          <w:rFonts w:ascii="Times New Roman" w:eastAsia="Calibri" w:hAnsi="Times New Roman" w:cs="Times New Roman"/>
          <w:sz w:val="28"/>
          <w:szCs w:val="28"/>
        </w:rPr>
        <w:t>%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всех расходов, направлено на оказание финансовой помощи бюджетам муниципальных образований Ульяновской области. Названные расходы областного бюджета исполнены на </w:t>
      </w:r>
      <w:r w:rsidR="00403B94">
        <w:rPr>
          <w:rFonts w:ascii="Times New Roman" w:eastAsia="Calibri" w:hAnsi="Times New Roman" w:cs="Times New Roman"/>
          <w:sz w:val="28"/>
          <w:szCs w:val="28"/>
        </w:rPr>
        <w:t>50,8</w:t>
      </w:r>
      <w:r w:rsidR="004554BC" w:rsidRPr="00772AAF">
        <w:rPr>
          <w:rFonts w:ascii="Times New Roman" w:eastAsia="Calibri" w:hAnsi="Times New Roman" w:cs="Times New Roman"/>
          <w:sz w:val="28"/>
          <w:szCs w:val="28"/>
        </w:rPr>
        <w:t>%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от годового плана.  </w:t>
      </w:r>
    </w:p>
    <w:p w:rsidR="00F20793" w:rsidRDefault="00E57A61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первом </w:t>
      </w:r>
      <w:r w:rsidR="00403B94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780380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реализовывалось </w:t>
      </w:r>
      <w:r w:rsidRPr="00772AAF">
        <w:rPr>
          <w:rFonts w:ascii="Times New Roman" w:eastAsia="Calibri" w:hAnsi="Times New Roman" w:cs="Times New Roman"/>
          <w:sz w:val="28"/>
          <w:szCs w:val="28"/>
        </w:rPr>
        <w:t>1</w:t>
      </w:r>
      <w:r w:rsidR="00772AAF" w:rsidRPr="00772AA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Ульяновской области. Исполнение расходов на реализацию</w:t>
      </w:r>
      <w:r w:rsidRPr="00E57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программ Ульяновской области 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сложилось в сумме </w:t>
      </w:r>
      <w:r w:rsidR="00403B94">
        <w:rPr>
          <w:rFonts w:ascii="Times New Roman" w:eastAsia="Calibri" w:hAnsi="Times New Roman" w:cs="Times New Roman"/>
          <w:sz w:val="28"/>
          <w:szCs w:val="28"/>
        </w:rPr>
        <w:t>25</w:t>
      </w:r>
      <w:r w:rsidR="00892CEE">
        <w:rPr>
          <w:rFonts w:ascii="Times New Roman" w:eastAsia="Calibri" w:hAnsi="Times New Roman" w:cs="Times New Roman"/>
          <w:sz w:val="28"/>
          <w:szCs w:val="28"/>
        </w:rPr>
        <w:t>100,9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4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млн. рублей или на </w:t>
      </w:r>
      <w:r w:rsidR="00403B94">
        <w:rPr>
          <w:rFonts w:ascii="Times New Roman" w:eastAsia="Calibri" w:hAnsi="Times New Roman" w:cs="Times New Roman"/>
          <w:sz w:val="28"/>
          <w:szCs w:val="28"/>
        </w:rPr>
        <w:t>5</w:t>
      </w:r>
      <w:r w:rsidR="00892CEE">
        <w:rPr>
          <w:rFonts w:ascii="Times New Roman" w:eastAsia="Calibri" w:hAnsi="Times New Roman" w:cs="Times New Roman"/>
          <w:sz w:val="28"/>
          <w:szCs w:val="28"/>
        </w:rPr>
        <w:t>1,3</w:t>
      </w:r>
      <w:r w:rsidR="004554BC" w:rsidRPr="00F022D1">
        <w:rPr>
          <w:rFonts w:ascii="Times New Roman" w:eastAsia="Calibri" w:hAnsi="Times New Roman" w:cs="Times New Roman"/>
          <w:sz w:val="28"/>
          <w:szCs w:val="28"/>
        </w:rPr>
        <w:t>%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от годового плана. Доля программных расходов областного бюджета от общей суммы расходов составила</w:t>
      </w:r>
      <w:r w:rsidR="00F20793">
        <w:rPr>
          <w:rFonts w:ascii="Times New Roman" w:eastAsia="Calibri" w:hAnsi="Times New Roman" w:cs="Times New Roman"/>
          <w:sz w:val="28"/>
          <w:szCs w:val="28"/>
        </w:rPr>
        <w:tab/>
      </w:r>
      <w:r w:rsidR="00F022D1">
        <w:rPr>
          <w:rFonts w:ascii="Times New Roman" w:eastAsia="Calibri" w:hAnsi="Times New Roman" w:cs="Times New Roman"/>
          <w:sz w:val="28"/>
          <w:szCs w:val="28"/>
        </w:rPr>
        <w:t>9</w:t>
      </w:r>
      <w:r w:rsidR="00892CEE">
        <w:rPr>
          <w:rFonts w:ascii="Times New Roman" w:eastAsia="Calibri" w:hAnsi="Times New Roman" w:cs="Times New Roman"/>
          <w:sz w:val="28"/>
          <w:szCs w:val="28"/>
        </w:rPr>
        <w:t>6,7</w:t>
      </w:r>
      <w:r w:rsidR="00F20793" w:rsidRPr="00F022D1">
        <w:rPr>
          <w:rFonts w:ascii="Times New Roman" w:eastAsia="Calibri" w:hAnsi="Times New Roman" w:cs="Times New Roman"/>
          <w:sz w:val="28"/>
          <w:szCs w:val="28"/>
        </w:rPr>
        <w:t>%</w:t>
      </w:r>
      <w:r w:rsidR="004554BC" w:rsidRPr="00F02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793" w:rsidRDefault="00F20793" w:rsidP="006A6C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Средства резервного фонда Правительства Ульяновской области в первом </w:t>
      </w:r>
      <w:r w:rsidR="006A6C11">
        <w:rPr>
          <w:rFonts w:ascii="Times New Roman" w:eastAsia="Calibri" w:hAnsi="Times New Roman" w:cs="Times New Roman"/>
          <w:sz w:val="28"/>
          <w:szCs w:val="28"/>
        </w:rPr>
        <w:t>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распределены в сумме </w:t>
      </w:r>
      <w:r w:rsidR="006A6C11">
        <w:rPr>
          <w:rFonts w:ascii="Times New Roman" w:eastAsia="Calibri" w:hAnsi="Times New Roman" w:cs="Times New Roman"/>
          <w:sz w:val="28"/>
          <w:szCs w:val="28"/>
        </w:rPr>
        <w:t>25631,2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441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C11">
        <w:rPr>
          <w:rFonts w:ascii="Times New Roman" w:eastAsia="Calibri" w:hAnsi="Times New Roman" w:cs="Times New Roman"/>
          <w:sz w:val="28"/>
          <w:szCs w:val="28"/>
        </w:rPr>
        <w:t>39,4</w:t>
      </w:r>
      <w:r w:rsidR="001D25C1" w:rsidRPr="00210A0B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утверждённой годовой суммы</w:t>
      </w:r>
      <w:r w:rsidR="00574E06">
        <w:rPr>
          <w:rFonts w:ascii="Times New Roman" w:eastAsia="Calibri" w:hAnsi="Times New Roman" w:cs="Times New Roman"/>
          <w:sz w:val="28"/>
          <w:szCs w:val="28"/>
        </w:rPr>
        <w:t xml:space="preserve"> (65000,0 тыс. рублей)</w:t>
      </w:r>
      <w:r w:rsidR="006A6C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31" w:rsidRDefault="00D60831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Направление средств соответствует</w:t>
      </w:r>
      <w:r w:rsidR="004E0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3CB" w:rsidRPr="000E5A67">
        <w:rPr>
          <w:rFonts w:ascii="Times New Roman" w:eastAsia="Calibri" w:hAnsi="Times New Roman" w:cs="Times New Roman"/>
          <w:sz w:val="28"/>
          <w:szCs w:val="28"/>
        </w:rPr>
        <w:t>Порядку использования ассигнований резервного фонда Правительства Ульяновской области, утверждённому Постановлением Правительства Ульяновской области от</w:t>
      </w:r>
      <w:r w:rsidR="000E5A67" w:rsidRPr="000E5A67">
        <w:rPr>
          <w:rFonts w:ascii="Times New Roman" w:eastAsia="Calibri" w:hAnsi="Times New Roman" w:cs="Times New Roman"/>
          <w:sz w:val="28"/>
          <w:szCs w:val="28"/>
        </w:rPr>
        <w:t xml:space="preserve"> 25.12.2007 </w:t>
      </w:r>
      <w:r w:rsidR="004E03CB" w:rsidRPr="000E5A67">
        <w:rPr>
          <w:rFonts w:ascii="Times New Roman" w:eastAsia="Calibri" w:hAnsi="Times New Roman" w:cs="Times New Roman"/>
          <w:sz w:val="28"/>
          <w:szCs w:val="28"/>
        </w:rPr>
        <w:t>№</w:t>
      </w:r>
      <w:r w:rsidR="000E5A67" w:rsidRPr="000E5A67">
        <w:rPr>
          <w:rFonts w:ascii="Times New Roman" w:eastAsia="Calibri" w:hAnsi="Times New Roman" w:cs="Times New Roman"/>
          <w:sz w:val="28"/>
          <w:szCs w:val="28"/>
        </w:rPr>
        <w:t xml:space="preserve"> 515.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5550D2">
        <w:rPr>
          <w:rFonts w:ascii="Times New Roman" w:hAnsi="Times New Roman"/>
          <w:sz w:val="28"/>
          <w:szCs w:val="28"/>
        </w:rPr>
        <w:t xml:space="preserve">росроченная кредиторская задолженность по состоянию на 01.07.2018 по областному бюджету </w:t>
      </w:r>
      <w:proofErr w:type="gramStart"/>
      <w:r w:rsidRPr="005550D2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0D2">
        <w:rPr>
          <w:rFonts w:ascii="Times New Roman" w:hAnsi="Times New Roman"/>
          <w:sz w:val="28"/>
          <w:szCs w:val="28"/>
        </w:rPr>
        <w:t>214</w:t>
      </w:r>
      <w:proofErr w:type="gramEnd"/>
      <w:r w:rsidRPr="005550D2">
        <w:rPr>
          <w:rFonts w:ascii="Times New Roman" w:hAnsi="Times New Roman"/>
          <w:sz w:val="28"/>
          <w:szCs w:val="28"/>
        </w:rPr>
        <w:t>,3 млн. рублей, в том числе по казённым учреждениям – 165,1 млн.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Министерству промышленности, строительства, жилищно-коммунального комплекса и транспорта Ульяновской области – 77,9 млн. рублей;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Министерству здравоохранения, семьи и социального благополучия Ульяновской области – 35,5 млн. рублей;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Министерству образования и науки Ульяновской области – 28,6 млн. рублей;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Правительству Ульяновской области – 21,5 млн. рублей;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Министерству искусства и культурной политики Ульяновской области – 1,6 млн. рублей.</w:t>
      </w:r>
    </w:p>
    <w:p w:rsidR="00BD71EB" w:rsidRPr="005550D2" w:rsidRDefault="00901ECD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C632E4">
        <w:rPr>
          <w:rFonts w:ascii="Times New Roman" w:hAnsi="Times New Roman"/>
          <w:sz w:val="28"/>
          <w:szCs w:val="28"/>
        </w:rPr>
        <w:t>,</w:t>
      </w:r>
      <w:r w:rsidR="00BD71EB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BD71EB">
        <w:rPr>
          <w:rFonts w:ascii="Times New Roman" w:hAnsi="Times New Roman"/>
          <w:sz w:val="28"/>
          <w:szCs w:val="28"/>
        </w:rPr>
        <w:t>данным  Министерства</w:t>
      </w:r>
      <w:proofErr w:type="gramEnd"/>
      <w:r w:rsidR="00BD71EB">
        <w:rPr>
          <w:rFonts w:ascii="Times New Roman" w:hAnsi="Times New Roman"/>
          <w:sz w:val="28"/>
          <w:szCs w:val="28"/>
        </w:rPr>
        <w:t xml:space="preserve"> здравоохранения, семьи и социального благополучия Ульяновской области</w:t>
      </w:r>
      <w:r w:rsidR="00EF1973">
        <w:rPr>
          <w:rFonts w:ascii="Times New Roman" w:hAnsi="Times New Roman"/>
          <w:sz w:val="28"/>
          <w:szCs w:val="28"/>
        </w:rPr>
        <w:t xml:space="preserve">, реальная просроченная 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учреждений здравоохранения </w:t>
      </w:r>
      <w:r w:rsidR="00EF1973">
        <w:rPr>
          <w:rFonts w:ascii="Times New Roman" w:hAnsi="Times New Roman"/>
          <w:sz w:val="28"/>
          <w:szCs w:val="28"/>
        </w:rPr>
        <w:t xml:space="preserve">по принятым обязательствам </w:t>
      </w:r>
      <w:r w:rsidR="00BD71EB">
        <w:rPr>
          <w:rFonts w:ascii="Times New Roman" w:hAnsi="Times New Roman"/>
          <w:sz w:val="28"/>
          <w:szCs w:val="28"/>
        </w:rPr>
        <w:t xml:space="preserve">на 01.07.2018 составляет 1500,6 млн. рублей </w:t>
      </w:r>
      <w:r w:rsidR="00BD71EB" w:rsidRPr="00582BD7">
        <w:rPr>
          <w:rFonts w:ascii="Times New Roman" w:hAnsi="Times New Roman"/>
          <w:sz w:val="28"/>
          <w:szCs w:val="28"/>
        </w:rPr>
        <w:t>(письмо Министерства от 07.09.2018 № 73ИОГВ -08-01/15611исх).</w:t>
      </w:r>
      <w:r w:rsidR="00BD71EB">
        <w:rPr>
          <w:rFonts w:ascii="Times New Roman" w:hAnsi="Times New Roman"/>
          <w:sz w:val="28"/>
          <w:szCs w:val="28"/>
        </w:rPr>
        <w:t xml:space="preserve"> </w:t>
      </w:r>
      <w:r w:rsidR="00EF1973">
        <w:rPr>
          <w:rFonts w:ascii="Times New Roman" w:hAnsi="Times New Roman"/>
          <w:sz w:val="28"/>
          <w:szCs w:val="28"/>
        </w:rPr>
        <w:t xml:space="preserve"> Счетная палата Ульяновской области считает</w:t>
      </w:r>
      <w:r>
        <w:rPr>
          <w:rFonts w:ascii="Times New Roman" w:hAnsi="Times New Roman"/>
          <w:sz w:val="28"/>
          <w:szCs w:val="28"/>
        </w:rPr>
        <w:t xml:space="preserve"> целесообразным предложить  Министерству здравоохранения, семьи и социального благополучия Ульяновской области</w:t>
      </w:r>
      <w:r w:rsidR="0015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57915">
        <w:rPr>
          <w:rFonts w:ascii="Times New Roman" w:hAnsi="Times New Roman"/>
          <w:sz w:val="28"/>
          <w:szCs w:val="28"/>
        </w:rPr>
        <w:t xml:space="preserve"> </w:t>
      </w:r>
      <w:r w:rsidR="00EF1973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="00EF1973">
        <w:rPr>
          <w:rFonts w:ascii="Times New Roman" w:hAnsi="Times New Roman"/>
          <w:sz w:val="28"/>
          <w:szCs w:val="28"/>
        </w:rPr>
        <w:t xml:space="preserve"> финансов Ульяновской области</w:t>
      </w:r>
      <w:r>
        <w:rPr>
          <w:rFonts w:ascii="Times New Roman" w:hAnsi="Times New Roman"/>
          <w:sz w:val="28"/>
          <w:szCs w:val="28"/>
        </w:rPr>
        <w:t xml:space="preserve"> при участии </w:t>
      </w:r>
      <w:r w:rsidR="00EF1973">
        <w:rPr>
          <w:rFonts w:ascii="Times New Roman" w:hAnsi="Times New Roman"/>
          <w:sz w:val="28"/>
          <w:szCs w:val="28"/>
        </w:rPr>
        <w:t xml:space="preserve"> Террит</w:t>
      </w:r>
      <w:r w:rsidR="00157915">
        <w:rPr>
          <w:rFonts w:ascii="Times New Roman" w:hAnsi="Times New Roman"/>
          <w:sz w:val="28"/>
          <w:szCs w:val="28"/>
        </w:rPr>
        <w:t>о</w:t>
      </w:r>
      <w:r w:rsidR="00EF1973">
        <w:rPr>
          <w:rFonts w:ascii="Times New Roman" w:hAnsi="Times New Roman"/>
          <w:sz w:val="28"/>
          <w:szCs w:val="28"/>
        </w:rPr>
        <w:t>риально</w:t>
      </w:r>
      <w:r>
        <w:rPr>
          <w:rFonts w:ascii="Times New Roman" w:hAnsi="Times New Roman"/>
          <w:sz w:val="28"/>
          <w:szCs w:val="28"/>
        </w:rPr>
        <w:t>го</w:t>
      </w:r>
      <w:r w:rsidR="00EF197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="00EF1973">
        <w:rPr>
          <w:rFonts w:ascii="Times New Roman" w:hAnsi="Times New Roman"/>
          <w:sz w:val="28"/>
          <w:szCs w:val="28"/>
        </w:rPr>
        <w:t xml:space="preserve"> </w:t>
      </w:r>
      <w:r w:rsidR="00157915">
        <w:rPr>
          <w:rFonts w:ascii="Times New Roman" w:hAnsi="Times New Roman"/>
          <w:sz w:val="28"/>
          <w:szCs w:val="28"/>
        </w:rPr>
        <w:t xml:space="preserve">обязательного медицинского страхования Ульяновской области </w:t>
      </w:r>
      <w:r>
        <w:rPr>
          <w:rFonts w:ascii="Times New Roman" w:hAnsi="Times New Roman"/>
          <w:sz w:val="28"/>
          <w:szCs w:val="28"/>
        </w:rPr>
        <w:t xml:space="preserve">разработать план действий </w:t>
      </w:r>
      <w:r w:rsidR="00157915">
        <w:rPr>
          <w:rFonts w:ascii="Times New Roman" w:hAnsi="Times New Roman"/>
          <w:sz w:val="28"/>
          <w:szCs w:val="28"/>
        </w:rPr>
        <w:t xml:space="preserve"> поэтапного погашения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в</w:t>
      </w:r>
      <w:r w:rsidR="00157915">
        <w:rPr>
          <w:rFonts w:ascii="Times New Roman" w:hAnsi="Times New Roman"/>
          <w:sz w:val="28"/>
          <w:szCs w:val="28"/>
        </w:rPr>
        <w:t xml:space="preserve"> 2018-2019 год</w:t>
      </w:r>
      <w:r>
        <w:rPr>
          <w:rFonts w:ascii="Times New Roman" w:hAnsi="Times New Roman"/>
          <w:sz w:val="28"/>
          <w:szCs w:val="28"/>
        </w:rPr>
        <w:t>ах</w:t>
      </w:r>
      <w:r w:rsidR="00157915">
        <w:rPr>
          <w:rFonts w:ascii="Times New Roman" w:hAnsi="Times New Roman"/>
          <w:sz w:val="28"/>
          <w:szCs w:val="28"/>
        </w:rPr>
        <w:t>.</w:t>
      </w:r>
    </w:p>
    <w:p w:rsidR="00BD71E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Просроченной з</w:t>
      </w:r>
      <w:r w:rsidRPr="00D66236">
        <w:rPr>
          <w:rFonts w:ascii="Times New Roman" w:hAnsi="Times New Roman"/>
          <w:sz w:val="28"/>
          <w:szCs w:val="28"/>
        </w:rPr>
        <w:t xml:space="preserve">адолженности по заработной плате работников бюджетных учреждений по состоянию на 01 </w:t>
      </w:r>
      <w:r>
        <w:rPr>
          <w:rFonts w:ascii="Times New Roman" w:hAnsi="Times New Roman"/>
          <w:sz w:val="28"/>
          <w:szCs w:val="28"/>
        </w:rPr>
        <w:t>июля</w:t>
      </w:r>
      <w:r w:rsidRPr="00D66236">
        <w:rPr>
          <w:rFonts w:ascii="Times New Roman" w:hAnsi="Times New Roman"/>
          <w:sz w:val="28"/>
          <w:szCs w:val="28"/>
        </w:rPr>
        <w:t xml:space="preserve"> 2018 года не име</w:t>
      </w:r>
      <w:r>
        <w:rPr>
          <w:rFonts w:ascii="Times New Roman" w:hAnsi="Times New Roman"/>
          <w:sz w:val="28"/>
          <w:szCs w:val="28"/>
        </w:rPr>
        <w:t>лось</w:t>
      </w:r>
      <w:r w:rsidRPr="00D66236">
        <w:rPr>
          <w:rFonts w:ascii="Times New Roman" w:hAnsi="Times New Roman"/>
          <w:sz w:val="28"/>
          <w:szCs w:val="28"/>
        </w:rPr>
        <w:t>.</w:t>
      </w:r>
    </w:p>
    <w:p w:rsidR="009E5547" w:rsidRDefault="00157915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554BC">
        <w:rPr>
          <w:rFonts w:ascii="Times New Roman" w:eastAsia="Calibri" w:hAnsi="Times New Roman" w:cs="Times New Roman"/>
          <w:sz w:val="28"/>
          <w:szCs w:val="28"/>
        </w:rPr>
        <w:t>По итогам исполнения областного бюджета Ульяновской области за перв</w:t>
      </w:r>
      <w:r w:rsidR="006A6C11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 w:rsidR="004554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>
        <w:rPr>
          <w:rFonts w:ascii="Times New Roman" w:eastAsia="Calibri" w:hAnsi="Times New Roman" w:cs="Times New Roman"/>
          <w:sz w:val="28"/>
          <w:szCs w:val="28"/>
        </w:rPr>
        <w:t>8</w:t>
      </w:r>
      <w:r w:rsidR="003E6BE2">
        <w:rPr>
          <w:rFonts w:ascii="Times New Roman" w:eastAsia="Calibri" w:hAnsi="Times New Roman" w:cs="Times New Roman"/>
          <w:sz w:val="28"/>
          <w:szCs w:val="28"/>
        </w:rPr>
        <w:t xml:space="preserve"> года сложился </w:t>
      </w:r>
      <w:r w:rsidR="00AD3D6B" w:rsidRPr="009E5547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3E6BE2" w:rsidRPr="009E5547">
        <w:rPr>
          <w:rFonts w:ascii="Times New Roman" w:eastAsia="Calibri" w:hAnsi="Times New Roman" w:cs="Times New Roman"/>
          <w:b/>
          <w:sz w:val="28"/>
          <w:szCs w:val="28"/>
        </w:rPr>
        <w:t xml:space="preserve">фицит в сумме </w:t>
      </w:r>
      <w:r w:rsidR="006A6C11">
        <w:rPr>
          <w:rFonts w:ascii="Times New Roman" w:eastAsia="Calibri" w:hAnsi="Times New Roman" w:cs="Times New Roman"/>
          <w:b/>
          <w:sz w:val="28"/>
          <w:szCs w:val="28"/>
        </w:rPr>
        <w:t>36,0</w:t>
      </w:r>
      <w:r w:rsidR="009E5547" w:rsidRPr="009E5547">
        <w:rPr>
          <w:rFonts w:ascii="Times New Roman" w:eastAsia="Calibri" w:hAnsi="Times New Roman" w:cs="Times New Roman"/>
          <w:b/>
          <w:sz w:val="28"/>
          <w:szCs w:val="28"/>
        </w:rPr>
        <w:t xml:space="preserve"> млн.</w:t>
      </w:r>
      <w:r w:rsidR="009E5547" w:rsidRPr="00287994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  <w:r w:rsidR="009E5547">
        <w:rPr>
          <w:rFonts w:ascii="Times New Roman" w:eastAsia="Calibri" w:hAnsi="Times New Roman" w:cs="Times New Roman"/>
          <w:sz w:val="28"/>
          <w:szCs w:val="28"/>
        </w:rPr>
        <w:t xml:space="preserve">. Вместе с тем, в анализируемом периоде </w:t>
      </w:r>
      <w:r w:rsidR="006A6C11">
        <w:rPr>
          <w:rFonts w:ascii="Times New Roman" w:eastAsia="Calibri" w:hAnsi="Times New Roman" w:cs="Times New Roman"/>
          <w:sz w:val="28"/>
          <w:szCs w:val="28"/>
        </w:rPr>
        <w:t>привлекались коммерческие кредиты в сумме 3000,0 млн. рублей и</w:t>
      </w:r>
      <w:r w:rsidR="007342C0" w:rsidRPr="009E5547">
        <w:rPr>
          <w:rFonts w:ascii="Times New Roman" w:eastAsia="Calibri" w:hAnsi="Times New Roman" w:cs="Times New Roman"/>
          <w:sz w:val="28"/>
          <w:szCs w:val="28"/>
        </w:rPr>
        <w:t xml:space="preserve"> краткосрочны</w:t>
      </w:r>
      <w:r w:rsidR="006A6C11">
        <w:rPr>
          <w:rFonts w:ascii="Times New Roman" w:eastAsia="Calibri" w:hAnsi="Times New Roman" w:cs="Times New Roman"/>
          <w:sz w:val="28"/>
          <w:szCs w:val="28"/>
        </w:rPr>
        <w:t>е</w:t>
      </w:r>
      <w:r w:rsidR="007342C0" w:rsidRPr="009E5547">
        <w:rPr>
          <w:rFonts w:ascii="Times New Roman" w:eastAsia="Calibri" w:hAnsi="Times New Roman" w:cs="Times New Roman"/>
          <w:sz w:val="28"/>
          <w:szCs w:val="28"/>
        </w:rPr>
        <w:t xml:space="preserve"> бюджетны</w:t>
      </w:r>
      <w:r w:rsidR="006A6C11">
        <w:rPr>
          <w:rFonts w:ascii="Times New Roman" w:eastAsia="Calibri" w:hAnsi="Times New Roman" w:cs="Times New Roman"/>
          <w:sz w:val="28"/>
          <w:szCs w:val="28"/>
        </w:rPr>
        <w:t>е</w:t>
      </w:r>
      <w:r w:rsidR="007342C0" w:rsidRPr="009E5547">
        <w:rPr>
          <w:rFonts w:ascii="Times New Roman" w:eastAsia="Calibri" w:hAnsi="Times New Roman" w:cs="Times New Roman"/>
          <w:sz w:val="28"/>
          <w:szCs w:val="28"/>
        </w:rPr>
        <w:t xml:space="preserve"> кредит</w:t>
      </w:r>
      <w:r w:rsidR="006A6C11">
        <w:rPr>
          <w:rFonts w:ascii="Times New Roman" w:eastAsia="Calibri" w:hAnsi="Times New Roman" w:cs="Times New Roman"/>
          <w:sz w:val="28"/>
          <w:szCs w:val="28"/>
        </w:rPr>
        <w:t>ы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6C11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6A6C11">
        <w:rPr>
          <w:rFonts w:ascii="Times New Roman" w:eastAsia="Calibri" w:hAnsi="Times New Roman" w:cs="Times New Roman"/>
          <w:sz w:val="28"/>
          <w:szCs w:val="28"/>
        </w:rPr>
        <w:t>6500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>,0 млн. рублей, которы</w:t>
      </w:r>
      <w:r w:rsidR="006A6C11">
        <w:rPr>
          <w:rFonts w:ascii="Times New Roman" w:eastAsia="Calibri" w:hAnsi="Times New Roman" w:cs="Times New Roman"/>
          <w:sz w:val="28"/>
          <w:szCs w:val="28"/>
        </w:rPr>
        <w:t>е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6A6C11">
        <w:rPr>
          <w:rFonts w:ascii="Times New Roman" w:eastAsia="Calibri" w:hAnsi="Times New Roman" w:cs="Times New Roman"/>
          <w:sz w:val="28"/>
          <w:szCs w:val="28"/>
        </w:rPr>
        <w:t>и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6A6C11">
        <w:rPr>
          <w:rFonts w:ascii="Times New Roman" w:eastAsia="Calibri" w:hAnsi="Times New Roman" w:cs="Times New Roman"/>
          <w:sz w:val="28"/>
          <w:szCs w:val="28"/>
        </w:rPr>
        <w:t>ы</w:t>
      </w:r>
      <w:r w:rsidR="009E5547" w:rsidRPr="009E5547">
        <w:rPr>
          <w:rFonts w:ascii="Times New Roman" w:eastAsia="Calibri" w:hAnsi="Times New Roman" w:cs="Times New Roman"/>
          <w:sz w:val="28"/>
          <w:szCs w:val="28"/>
        </w:rPr>
        <w:t xml:space="preserve"> на погашение </w:t>
      </w:r>
      <w:r w:rsidR="006A6C11">
        <w:rPr>
          <w:rFonts w:ascii="Times New Roman" w:eastAsia="Calibri" w:hAnsi="Times New Roman" w:cs="Times New Roman"/>
          <w:sz w:val="28"/>
          <w:szCs w:val="28"/>
        </w:rPr>
        <w:t>ранее принятых долговых обязательств</w:t>
      </w:r>
      <w:r w:rsidR="007342C0" w:rsidRPr="009E5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2C0" w:rsidRDefault="009E5547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целом </w:t>
      </w:r>
      <w:r w:rsidRPr="009E5547">
        <w:rPr>
          <w:rFonts w:ascii="Times New Roman" w:eastAsia="Calibri" w:hAnsi="Times New Roman" w:cs="Times New Roman"/>
          <w:b/>
          <w:sz w:val="28"/>
          <w:szCs w:val="28"/>
        </w:rPr>
        <w:t>государственный долг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за перв</w:t>
      </w:r>
      <w:r w:rsidR="00355E64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Pr="00355E64">
        <w:rPr>
          <w:rFonts w:ascii="Times New Roman" w:eastAsia="Calibri" w:hAnsi="Times New Roman" w:cs="Times New Roman"/>
          <w:b/>
          <w:sz w:val="28"/>
          <w:szCs w:val="28"/>
        </w:rPr>
        <w:t xml:space="preserve">снизился на </w:t>
      </w:r>
      <w:r w:rsidR="00355E64" w:rsidRPr="00355E64">
        <w:rPr>
          <w:rFonts w:ascii="Times New Roman" w:eastAsia="Calibri" w:hAnsi="Times New Roman" w:cs="Times New Roman"/>
          <w:b/>
          <w:sz w:val="28"/>
          <w:szCs w:val="28"/>
        </w:rPr>
        <w:t>503,5</w:t>
      </w:r>
      <w:r w:rsidR="00732117" w:rsidRPr="00355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5E64">
        <w:rPr>
          <w:rFonts w:ascii="Times New Roman" w:eastAsia="Calibri" w:hAnsi="Times New Roman" w:cs="Times New Roman"/>
          <w:b/>
          <w:sz w:val="28"/>
          <w:szCs w:val="28"/>
        </w:rPr>
        <w:t>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составил на 01.0</w:t>
      </w:r>
      <w:r w:rsidR="00355E6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.2018 года </w:t>
      </w:r>
      <w:r w:rsidR="00732117">
        <w:rPr>
          <w:rFonts w:ascii="Times New Roman" w:eastAsia="Calibri" w:hAnsi="Times New Roman" w:cs="Times New Roman"/>
          <w:sz w:val="28"/>
          <w:szCs w:val="28"/>
        </w:rPr>
        <w:t>2</w:t>
      </w:r>
      <w:r w:rsidR="00355E64">
        <w:rPr>
          <w:rFonts w:ascii="Times New Roman" w:eastAsia="Calibri" w:hAnsi="Times New Roman" w:cs="Times New Roman"/>
          <w:sz w:val="28"/>
          <w:szCs w:val="28"/>
        </w:rPr>
        <w:t>4608,9</w:t>
      </w:r>
      <w:r w:rsidR="007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117">
        <w:rPr>
          <w:rFonts w:ascii="Times New Roman" w:eastAsia="Calibri" w:hAnsi="Times New Roman" w:cs="Times New Roman"/>
          <w:sz w:val="28"/>
          <w:szCs w:val="28"/>
        </w:rPr>
        <w:t>млн. рублей.</w:t>
      </w:r>
      <w:r w:rsidR="007342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1EB" w:rsidRDefault="009E19B9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A0932" w:rsidRDefault="005A0932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60A" w:rsidRDefault="005A0932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исполнение областного бюджета Ульяновской области </w:t>
      </w:r>
      <w:r w:rsidR="00C33A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19B9">
        <w:rPr>
          <w:rFonts w:ascii="Times New Roman" w:eastAsia="Calibri" w:hAnsi="Times New Roman" w:cs="Times New Roman"/>
          <w:sz w:val="28"/>
          <w:szCs w:val="28"/>
        </w:rPr>
        <w:t>перво</w:t>
      </w:r>
      <w:r w:rsidR="00C33A7E">
        <w:rPr>
          <w:rFonts w:ascii="Times New Roman" w:eastAsia="Calibri" w:hAnsi="Times New Roman" w:cs="Times New Roman"/>
          <w:sz w:val="28"/>
          <w:szCs w:val="28"/>
        </w:rPr>
        <w:t>м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E64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>
        <w:rPr>
          <w:rFonts w:ascii="Times New Roman" w:eastAsia="Calibri" w:hAnsi="Times New Roman" w:cs="Times New Roman"/>
          <w:sz w:val="28"/>
          <w:szCs w:val="28"/>
        </w:rPr>
        <w:t>8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года осуществлялось в соответствии с законом Ульяновской области «Об областном бюджете Ульяновской области на 201</w:t>
      </w:r>
      <w:r w:rsidR="00780380">
        <w:rPr>
          <w:rFonts w:ascii="Times New Roman" w:eastAsia="Calibri" w:hAnsi="Times New Roman" w:cs="Times New Roman"/>
          <w:sz w:val="28"/>
          <w:szCs w:val="28"/>
        </w:rPr>
        <w:t>8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780380">
        <w:rPr>
          <w:rFonts w:ascii="Times New Roman" w:eastAsia="Calibri" w:hAnsi="Times New Roman" w:cs="Times New Roman"/>
          <w:sz w:val="28"/>
          <w:szCs w:val="28"/>
        </w:rPr>
        <w:t>9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780380">
        <w:rPr>
          <w:rFonts w:ascii="Times New Roman" w:eastAsia="Calibri" w:hAnsi="Times New Roman" w:cs="Times New Roman"/>
          <w:sz w:val="28"/>
          <w:szCs w:val="28"/>
        </w:rPr>
        <w:t>20</w:t>
      </w:r>
      <w:r w:rsidR="009E19B9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исполнении сложился значительный кассовый разрыв в объёме 6279,1 млн. рублей, который не позволил профинансировать в полном объёме запланированные на первое полугодие 2018 года расходы областного бюджета Ульяновской области. </w:t>
      </w:r>
    </w:p>
    <w:p w:rsidR="00157915" w:rsidRDefault="00157915" w:rsidP="00157915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Счетной палаты Ульяновской области:</w:t>
      </w:r>
    </w:p>
    <w:p w:rsidR="0082104F" w:rsidRPr="005550D2" w:rsidRDefault="00157915" w:rsidP="0082104F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104F" w:rsidRPr="0082104F">
        <w:rPr>
          <w:rFonts w:ascii="Times New Roman" w:hAnsi="Times New Roman"/>
          <w:sz w:val="28"/>
          <w:szCs w:val="28"/>
        </w:rPr>
        <w:t xml:space="preserve"> </w:t>
      </w:r>
      <w:r w:rsidR="0082104F">
        <w:rPr>
          <w:rFonts w:ascii="Times New Roman" w:hAnsi="Times New Roman"/>
          <w:sz w:val="28"/>
          <w:szCs w:val="28"/>
        </w:rPr>
        <w:t xml:space="preserve">Министерству здравоохранения, семьи и социального благополучия Ульяновской области </w:t>
      </w:r>
      <w:proofErr w:type="gramStart"/>
      <w:r w:rsidR="0082104F">
        <w:rPr>
          <w:rFonts w:ascii="Times New Roman" w:hAnsi="Times New Roman"/>
          <w:sz w:val="28"/>
          <w:szCs w:val="28"/>
        </w:rPr>
        <w:t>и  Министерству</w:t>
      </w:r>
      <w:proofErr w:type="gramEnd"/>
      <w:r w:rsidR="0082104F">
        <w:rPr>
          <w:rFonts w:ascii="Times New Roman" w:hAnsi="Times New Roman"/>
          <w:sz w:val="28"/>
          <w:szCs w:val="28"/>
        </w:rPr>
        <w:t xml:space="preserve"> финансов Ульяновской области при участии  Территориального фонда обязательного медицинского страхования Ульяновской области разработать план действий поэтапного погашения просроченной кредиторской задолженности в 2018-2019 годах.</w:t>
      </w:r>
    </w:p>
    <w:p w:rsidR="001A260A" w:rsidRDefault="00157915" w:rsidP="0082104F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2B4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A7E" w:rsidRPr="00685A63" w:rsidRDefault="00C33A7E" w:rsidP="00685A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33A7E" w:rsidRPr="00685A63" w:rsidSect="006C3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11" w:rsidRDefault="003A1711" w:rsidP="00F20793">
      <w:pPr>
        <w:spacing w:after="0" w:line="240" w:lineRule="auto"/>
      </w:pPr>
      <w:r>
        <w:separator/>
      </w:r>
    </w:p>
  </w:endnote>
  <w:endnote w:type="continuationSeparator" w:id="0">
    <w:p w:rsidR="003A1711" w:rsidRDefault="003A1711" w:rsidP="00F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11" w:rsidRDefault="003A1711" w:rsidP="00F20793">
      <w:pPr>
        <w:spacing w:after="0" w:line="240" w:lineRule="auto"/>
      </w:pPr>
      <w:r>
        <w:separator/>
      </w:r>
    </w:p>
  </w:footnote>
  <w:footnote w:type="continuationSeparator" w:id="0">
    <w:p w:rsidR="003A1711" w:rsidRDefault="003A1711" w:rsidP="00F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347570"/>
      <w:docPartObj>
        <w:docPartGallery w:val="Page Numbers (Top of Page)"/>
        <w:docPartUnique/>
      </w:docPartObj>
    </w:sdtPr>
    <w:sdtEndPr/>
    <w:sdtContent>
      <w:p w:rsidR="006C3F1A" w:rsidRDefault="006C3F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B4">
          <w:rPr>
            <w:noProof/>
          </w:rPr>
          <w:t>6</w:t>
        </w:r>
        <w:r>
          <w:fldChar w:fldCharType="end"/>
        </w:r>
      </w:p>
    </w:sdtContent>
  </w:sdt>
  <w:p w:rsidR="006C3F1A" w:rsidRDefault="006C3F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1D"/>
    <w:rsid w:val="0001443A"/>
    <w:rsid w:val="000473A4"/>
    <w:rsid w:val="00076981"/>
    <w:rsid w:val="00083791"/>
    <w:rsid w:val="00093C06"/>
    <w:rsid w:val="000C2617"/>
    <w:rsid w:val="000D4570"/>
    <w:rsid w:val="000D6AEB"/>
    <w:rsid w:val="000E5A67"/>
    <w:rsid w:val="0013671A"/>
    <w:rsid w:val="0014169B"/>
    <w:rsid w:val="00157915"/>
    <w:rsid w:val="00194C88"/>
    <w:rsid w:val="001A25B0"/>
    <w:rsid w:val="001A260A"/>
    <w:rsid w:val="001A5199"/>
    <w:rsid w:val="001A70F6"/>
    <w:rsid w:val="001B063C"/>
    <w:rsid w:val="001D25C1"/>
    <w:rsid w:val="001E016C"/>
    <w:rsid w:val="00210A0B"/>
    <w:rsid w:val="0024286C"/>
    <w:rsid w:val="00242DF2"/>
    <w:rsid w:val="00263D78"/>
    <w:rsid w:val="002845AC"/>
    <w:rsid w:val="00287994"/>
    <w:rsid w:val="002C6721"/>
    <w:rsid w:val="002D421C"/>
    <w:rsid w:val="002E6831"/>
    <w:rsid w:val="00322C72"/>
    <w:rsid w:val="00334467"/>
    <w:rsid w:val="0035234C"/>
    <w:rsid w:val="00355E64"/>
    <w:rsid w:val="00361321"/>
    <w:rsid w:val="00364DF4"/>
    <w:rsid w:val="00366A15"/>
    <w:rsid w:val="0038656F"/>
    <w:rsid w:val="003947C5"/>
    <w:rsid w:val="0039740A"/>
    <w:rsid w:val="003A1711"/>
    <w:rsid w:val="003E6BE2"/>
    <w:rsid w:val="00403B94"/>
    <w:rsid w:val="0041446C"/>
    <w:rsid w:val="004207EE"/>
    <w:rsid w:val="00434EBD"/>
    <w:rsid w:val="004410F4"/>
    <w:rsid w:val="004554BC"/>
    <w:rsid w:val="00465D3F"/>
    <w:rsid w:val="00466527"/>
    <w:rsid w:val="004740D6"/>
    <w:rsid w:val="00496A1A"/>
    <w:rsid w:val="004E03CB"/>
    <w:rsid w:val="004E05E3"/>
    <w:rsid w:val="004F75E0"/>
    <w:rsid w:val="005157DE"/>
    <w:rsid w:val="005550D2"/>
    <w:rsid w:val="00574E06"/>
    <w:rsid w:val="005777EC"/>
    <w:rsid w:val="00580EF0"/>
    <w:rsid w:val="00582BD7"/>
    <w:rsid w:val="005944A3"/>
    <w:rsid w:val="005A0932"/>
    <w:rsid w:val="005A3BB3"/>
    <w:rsid w:val="005A7A39"/>
    <w:rsid w:val="005C225E"/>
    <w:rsid w:val="005C7F1B"/>
    <w:rsid w:val="005E2E92"/>
    <w:rsid w:val="005F003E"/>
    <w:rsid w:val="00607753"/>
    <w:rsid w:val="006202DF"/>
    <w:rsid w:val="006272AA"/>
    <w:rsid w:val="00653524"/>
    <w:rsid w:val="0067007F"/>
    <w:rsid w:val="00684856"/>
    <w:rsid w:val="00685A63"/>
    <w:rsid w:val="006A6C11"/>
    <w:rsid w:val="006B7AB6"/>
    <w:rsid w:val="006C3F1A"/>
    <w:rsid w:val="006C4DBE"/>
    <w:rsid w:val="006E49D3"/>
    <w:rsid w:val="0073059E"/>
    <w:rsid w:val="00732117"/>
    <w:rsid w:val="007342C0"/>
    <w:rsid w:val="00736DBA"/>
    <w:rsid w:val="00740DC3"/>
    <w:rsid w:val="00772AAF"/>
    <w:rsid w:val="00780380"/>
    <w:rsid w:val="00784488"/>
    <w:rsid w:val="007C1E68"/>
    <w:rsid w:val="007D2D1D"/>
    <w:rsid w:val="007F31CD"/>
    <w:rsid w:val="007F341E"/>
    <w:rsid w:val="0082104F"/>
    <w:rsid w:val="00870035"/>
    <w:rsid w:val="00882114"/>
    <w:rsid w:val="008862CD"/>
    <w:rsid w:val="00892CEE"/>
    <w:rsid w:val="008C0065"/>
    <w:rsid w:val="008C2A0D"/>
    <w:rsid w:val="008D0358"/>
    <w:rsid w:val="008D1DC1"/>
    <w:rsid w:val="008F10CE"/>
    <w:rsid w:val="008F4B13"/>
    <w:rsid w:val="00901ECD"/>
    <w:rsid w:val="00914C8B"/>
    <w:rsid w:val="00933691"/>
    <w:rsid w:val="00941CAF"/>
    <w:rsid w:val="00975937"/>
    <w:rsid w:val="00982F99"/>
    <w:rsid w:val="009A62B4"/>
    <w:rsid w:val="009B59FF"/>
    <w:rsid w:val="009B6153"/>
    <w:rsid w:val="009C71CB"/>
    <w:rsid w:val="009E19B9"/>
    <w:rsid w:val="009E5547"/>
    <w:rsid w:val="00A2509A"/>
    <w:rsid w:val="00A45F98"/>
    <w:rsid w:val="00A57BA8"/>
    <w:rsid w:val="00A70E6E"/>
    <w:rsid w:val="00A771C3"/>
    <w:rsid w:val="00AB5092"/>
    <w:rsid w:val="00AD3D6B"/>
    <w:rsid w:val="00AF0013"/>
    <w:rsid w:val="00AF58C2"/>
    <w:rsid w:val="00B07A66"/>
    <w:rsid w:val="00B45DA5"/>
    <w:rsid w:val="00B469EA"/>
    <w:rsid w:val="00B61630"/>
    <w:rsid w:val="00B734C4"/>
    <w:rsid w:val="00BA2DF9"/>
    <w:rsid w:val="00BB6B4F"/>
    <w:rsid w:val="00BD71EB"/>
    <w:rsid w:val="00C06C83"/>
    <w:rsid w:val="00C33A7E"/>
    <w:rsid w:val="00C51869"/>
    <w:rsid w:val="00C57771"/>
    <w:rsid w:val="00C632E4"/>
    <w:rsid w:val="00C63549"/>
    <w:rsid w:val="00CD1965"/>
    <w:rsid w:val="00CF6D41"/>
    <w:rsid w:val="00D3620D"/>
    <w:rsid w:val="00D37E9B"/>
    <w:rsid w:val="00D60831"/>
    <w:rsid w:val="00D6116E"/>
    <w:rsid w:val="00D63517"/>
    <w:rsid w:val="00D779F4"/>
    <w:rsid w:val="00D87AE8"/>
    <w:rsid w:val="00DA033B"/>
    <w:rsid w:val="00DA47C3"/>
    <w:rsid w:val="00E02A28"/>
    <w:rsid w:val="00E21F48"/>
    <w:rsid w:val="00E46FC5"/>
    <w:rsid w:val="00E52E0D"/>
    <w:rsid w:val="00E57A61"/>
    <w:rsid w:val="00E624A8"/>
    <w:rsid w:val="00E76AE1"/>
    <w:rsid w:val="00E8126B"/>
    <w:rsid w:val="00E8215E"/>
    <w:rsid w:val="00E9295B"/>
    <w:rsid w:val="00E948EF"/>
    <w:rsid w:val="00EA7B15"/>
    <w:rsid w:val="00EB2060"/>
    <w:rsid w:val="00EB536D"/>
    <w:rsid w:val="00ED3C50"/>
    <w:rsid w:val="00EE1B6B"/>
    <w:rsid w:val="00EF1973"/>
    <w:rsid w:val="00EF2CAD"/>
    <w:rsid w:val="00F022D1"/>
    <w:rsid w:val="00F13E53"/>
    <w:rsid w:val="00F201F0"/>
    <w:rsid w:val="00F20793"/>
    <w:rsid w:val="00F504BB"/>
    <w:rsid w:val="00F83B5C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DA5A"/>
  <w15:chartTrackingRefBased/>
  <w15:docId w15:val="{B81CE359-5678-44D6-B1BD-1A407E3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793"/>
  </w:style>
  <w:style w:type="paragraph" w:styleId="a5">
    <w:name w:val="footer"/>
    <w:basedOn w:val="a"/>
    <w:link w:val="a6"/>
    <w:uiPriority w:val="99"/>
    <w:unhideWhenUsed/>
    <w:rsid w:val="00F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793"/>
  </w:style>
  <w:style w:type="paragraph" w:styleId="a7">
    <w:name w:val="Balloon Text"/>
    <w:basedOn w:val="a"/>
    <w:link w:val="a8"/>
    <w:uiPriority w:val="99"/>
    <w:semiHidden/>
    <w:unhideWhenUsed/>
    <w:rsid w:val="0008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79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550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550D2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A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580052493438324E-2"/>
          <c:y val="0.11011896240242697"/>
          <c:w val="0.85949622576247742"/>
          <c:h val="0.8187231141561850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C9C-44A3-ACCF-3D1822FC098B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C9C-44A3-ACCF-3D1822FC098B}"/>
              </c:ext>
            </c:extLst>
          </c:dPt>
          <c:dLbls>
            <c:dLbl>
              <c:idx val="0"/>
              <c:layout>
                <c:manualLayout>
                  <c:x val="8.5271317829457169E-2"/>
                  <c:y val="8.65800865800865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6C61BF-7E2A-43D9-8883-84DBAC4200EA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9C103F6D-7CA4-4A66-BA7D-64926C9F0C40}" type="VALU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млн. рублей; </a:t>
                    </a:r>
                    <a:fld id="{533C5B03-887D-4661-AC05-2822B58E0567}" type="PERCENTAG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9C-44A3-ACCF-3D1822FC098B}"/>
                </c:ext>
              </c:extLst>
            </c:dLbl>
            <c:dLbl>
              <c:idx val="1"/>
              <c:layout>
                <c:manualLayout>
                  <c:x val="-0.12144702842377261"/>
                  <c:y val="8.65800865800865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F873D9-3735-4139-8BA2-3085CCD0A094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51C8E908-57FF-4D75-B8E0-A125369C9E42}" type="VALU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млн. рублей; </a:t>
                    </a:r>
                    <a:fld id="{AE38A617-885F-4BA8-9EC4-E7246737A727}" type="PERCENTAG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9C-44A3-ACCF-3D1822FC098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Лист1!$B$3:$B$4</c:f>
              <c:numCache>
                <c:formatCode>0.0</c:formatCode>
                <c:ptCount val="2"/>
                <c:pt idx="0">
                  <c:v>21228.7</c:v>
                </c:pt>
                <c:pt idx="1">
                  <c:v>4755.1000000000004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9C-44A3-ACCF-3D1822FC098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05831568008309E-2"/>
          <c:y val="0.19235530894687045"/>
          <c:w val="0.85707512290659094"/>
          <c:h val="0.80764469105312953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206-4EDE-A7E5-8A9833F719DE}"/>
              </c:ext>
            </c:extLst>
          </c:dPt>
          <c:dPt>
            <c:idx val="1"/>
            <c:bubble3D val="0"/>
            <c:spPr>
              <a:solidFill>
                <a:srgbClr val="009E4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206-4EDE-A7E5-8A9833F719D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206-4EDE-A7E5-8A9833F719D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206-4EDE-A7E5-8A9833F719DE}"/>
              </c:ext>
            </c:extLst>
          </c:dPt>
          <c:dLbls>
            <c:dLbl>
              <c:idx val="0"/>
              <c:layout>
                <c:manualLayout>
                  <c:x val="0"/>
                  <c:y val="-0.131010824549865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B5403D-34D3-48AD-BC36-703845FF8C97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5B207842-B8C2-4636-916B-48E9493B1FA2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B1BE03F6-7A54-486A-9AE9-06F06C781BB2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7479382336091"/>
                      <c:h val="0.25823927765237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06-4EDE-A7E5-8A9833F719DE}"/>
                </c:ext>
              </c:extLst>
            </c:dLbl>
            <c:dLbl>
              <c:idx val="1"/>
              <c:layout>
                <c:manualLayout>
                  <c:x val="0.18002534740264051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604991-D9D4-425C-B6D4-7454517DE60E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6CF6F94C-250E-428B-AB7E-E71A3405519E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501A9190-1F09-4293-BE6B-F213E15505BC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06-4EDE-A7E5-8A9833F719DE}"/>
                </c:ext>
              </c:extLst>
            </c:dLbl>
            <c:dLbl>
              <c:idx val="2"/>
              <c:layout>
                <c:manualLayout>
                  <c:x val="4.2301184433164128E-3"/>
                  <c:y val="0.270764041460194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574C93-F546-4F20-89A1-836EC31DC53A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65436192-B90F-4CF2-B9E8-1531C471A88E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F4F23EA3-2A24-4B20-A537-85AD7EFC0592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06-4EDE-A7E5-8A9833F719DE}"/>
                </c:ext>
              </c:extLst>
            </c:dLbl>
            <c:dLbl>
              <c:idx val="3"/>
              <c:layout>
                <c:manualLayout>
                  <c:x val="-0.17978003384094754"/>
                  <c:y val="1.238572605060936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AAA4593-50DD-4279-BBEE-973A90C05250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D8177409-78F8-46CF-984E-8D549286B609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рублей; </a:t>
                    </a:r>
                    <a:fld id="{F1B05622-55C3-494D-B899-A70B158A5CD5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206-4EDE-A7E5-8A9833F719D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Лист2!$A$5:$A$8</c:f>
              <c:strCache>
                <c:ptCount val="4"/>
                <c:pt idx="0">
                  <c:v>Акцизы по подакцизным товарам (продукции), производимым на территории РФ</c:v>
                </c:pt>
                <c:pt idx="1">
                  <c:v>Налог на прибыль организаций</c:v>
                </c:pt>
                <c:pt idx="2">
                  <c:v>Налог на доходы физических лиц</c:v>
                </c:pt>
                <c:pt idx="3">
                  <c:v>Остальные налоговые и неналоговые доходы</c:v>
                </c:pt>
              </c:strCache>
            </c:strRef>
          </c:cat>
          <c:val>
            <c:numRef>
              <c:f>Лист2!$B$5:$B$8</c:f>
              <c:numCache>
                <c:formatCode>General</c:formatCode>
                <c:ptCount val="4"/>
                <c:pt idx="0">
                  <c:v>6680.4</c:v>
                </c:pt>
                <c:pt idx="1">
                  <c:v>6143.6</c:v>
                </c:pt>
                <c:pt idx="2">
                  <c:v>4965.5</c:v>
                </c:pt>
                <c:pt idx="3">
                  <c:v>3439.2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06-4EDE-A7E5-8A9833F719D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</dc:creator>
  <cp:keywords/>
  <dc:description/>
  <cp:lastModifiedBy>User</cp:lastModifiedBy>
  <cp:revision>82</cp:revision>
  <cp:lastPrinted>2018-09-13T13:05:00Z</cp:lastPrinted>
  <dcterms:created xsi:type="dcterms:W3CDTF">2018-04-19T04:09:00Z</dcterms:created>
  <dcterms:modified xsi:type="dcterms:W3CDTF">2018-09-18T11:16:00Z</dcterms:modified>
</cp:coreProperties>
</file>