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C" w:rsidRDefault="001176EC" w:rsidP="001176EC">
      <w:r>
        <w:t xml:space="preserve">В связи с внедрением СПО «Справки БК», к порядку представления сведений о доходах, расходах, об имуществе и обязательствах имущественного характера (далее – справки) предъявляются следующие требования: </w:t>
      </w:r>
    </w:p>
    <w:p w:rsidR="001176EC" w:rsidRDefault="001176EC" w:rsidP="001176EC">
      <w:r>
        <w:t>1. Печатать справки необходимо только на одной стороне листа.</w:t>
      </w:r>
    </w:p>
    <w:p w:rsidR="001176EC" w:rsidRDefault="001176EC" w:rsidP="001176EC">
      <w:r>
        <w:t xml:space="preserve">2. Справки не прошивать и не фиксировать скрепкой. </w:t>
      </w:r>
    </w:p>
    <w:p w:rsidR="001176EC" w:rsidRDefault="001176EC" w:rsidP="001176EC">
      <w:r>
        <w:t xml:space="preserve">3. Справки в отношении государственного служащего, его супруги (супруга) и несовершеннолетних детей (всей семьи) направлять в индивидуальном пакете (конверте). </w:t>
      </w:r>
    </w:p>
    <w:p w:rsidR="00243060" w:rsidRPr="001176EC" w:rsidRDefault="001176EC" w:rsidP="001176EC">
      <w:bookmarkStart w:id="0" w:name="_GoBack"/>
      <w:bookmarkEnd w:id="0"/>
      <w:r>
        <w:t>4. На пакете (конверте) указать Ф.И.О. государственного служащего.</w:t>
      </w:r>
    </w:p>
    <w:sectPr w:rsidR="00243060" w:rsidRPr="001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24"/>
    <w:rsid w:val="001176EC"/>
    <w:rsid w:val="00243060"/>
    <w:rsid w:val="009F6424"/>
    <w:rsid w:val="00B41A6D"/>
    <w:rsid w:val="00E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5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sp121-3</dc:creator>
  <cp:lastModifiedBy>СВА</cp:lastModifiedBy>
  <cp:revision>3</cp:revision>
  <dcterms:created xsi:type="dcterms:W3CDTF">2018-07-16T10:53:00Z</dcterms:created>
  <dcterms:modified xsi:type="dcterms:W3CDTF">2018-07-16T10:54:00Z</dcterms:modified>
</cp:coreProperties>
</file>