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F4" w:rsidRPr="0088548D" w:rsidRDefault="00426EF4" w:rsidP="00426EF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8548D">
        <w:rPr>
          <w:rFonts w:ascii="PT Astra Serif" w:eastAsia="Times New Roman" w:hAnsi="PT Astra Serif"/>
          <w:sz w:val="28"/>
          <w:szCs w:val="28"/>
          <w:lang w:eastAsia="ru-RU"/>
        </w:rPr>
        <w:t>Утверждён</w:t>
      </w:r>
    </w:p>
    <w:p w:rsidR="00426EF4" w:rsidRPr="0088548D" w:rsidRDefault="00426EF4" w:rsidP="00426EF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8548D">
        <w:rPr>
          <w:rFonts w:ascii="PT Astra Serif" w:eastAsia="Times New Roman" w:hAnsi="PT Astra Serif"/>
          <w:sz w:val="28"/>
          <w:szCs w:val="28"/>
          <w:lang w:eastAsia="ru-RU"/>
        </w:rPr>
        <w:t>решением Коллегии Счётной палаты</w:t>
      </w:r>
    </w:p>
    <w:p w:rsidR="00426EF4" w:rsidRPr="0088548D" w:rsidRDefault="00426EF4" w:rsidP="00426EF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8548D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426EF4" w:rsidRPr="0088548D" w:rsidRDefault="00022F08" w:rsidP="00426EF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8548D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426EF4" w:rsidRPr="0088548D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23.04.2020</w:t>
      </w:r>
      <w:r w:rsidR="00426EF4" w:rsidRPr="0088548D">
        <w:rPr>
          <w:rFonts w:ascii="PT Astra Serif" w:eastAsia="Times New Roman" w:hAnsi="PT Astra Serif"/>
          <w:sz w:val="28"/>
          <w:szCs w:val="28"/>
          <w:lang w:eastAsia="ru-RU"/>
        </w:rPr>
        <w:t xml:space="preserve"> №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="00426EF4" w:rsidRPr="0088548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426EF4" w:rsidRPr="0088548D" w:rsidRDefault="00426EF4" w:rsidP="00426EF4">
      <w:pPr>
        <w:rPr>
          <w:rFonts w:ascii="PT Astra Serif" w:hAnsi="PT Astra Serif"/>
          <w:sz w:val="28"/>
          <w:szCs w:val="28"/>
        </w:rPr>
      </w:pPr>
    </w:p>
    <w:p w:rsidR="00426EF4" w:rsidRPr="0088548D" w:rsidRDefault="00426EF4" w:rsidP="00426EF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8548D">
        <w:rPr>
          <w:rFonts w:ascii="PT Astra Serif" w:hAnsi="PT Astra Serif"/>
          <w:b/>
          <w:sz w:val="28"/>
          <w:szCs w:val="28"/>
        </w:rPr>
        <w:t xml:space="preserve">Отчёт </w:t>
      </w:r>
    </w:p>
    <w:p w:rsidR="000D0A89" w:rsidRPr="0088548D" w:rsidRDefault="00426EF4" w:rsidP="000D0A89">
      <w:pPr>
        <w:spacing w:after="0" w:line="240" w:lineRule="auto"/>
        <w:ind w:hanging="142"/>
        <w:jc w:val="center"/>
        <w:rPr>
          <w:rFonts w:ascii="PT Astra Serif" w:hAnsi="PT Astra Serif"/>
          <w:b/>
          <w:sz w:val="28"/>
          <w:szCs w:val="28"/>
        </w:rPr>
      </w:pPr>
      <w:r w:rsidRPr="0088548D">
        <w:rPr>
          <w:rFonts w:ascii="PT Astra Serif" w:hAnsi="PT Astra Serif"/>
          <w:b/>
          <w:sz w:val="28"/>
          <w:szCs w:val="28"/>
        </w:rPr>
        <w:t xml:space="preserve">по результатам экспертно-аналитического мероприятия </w:t>
      </w:r>
      <w:bookmarkStart w:id="0" w:name="_Hlk513796031"/>
    </w:p>
    <w:p w:rsidR="000D0A89" w:rsidRPr="0088548D" w:rsidRDefault="0030080F" w:rsidP="000D0A89">
      <w:pPr>
        <w:spacing w:after="0" w:line="240" w:lineRule="auto"/>
        <w:ind w:hanging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88548D">
        <w:rPr>
          <w:rFonts w:ascii="PT Astra Serif" w:hAnsi="PT Astra Serif"/>
          <w:b/>
          <w:bCs/>
          <w:sz w:val="28"/>
          <w:szCs w:val="28"/>
        </w:rPr>
        <w:t xml:space="preserve">«Оперативный контроль за ходом реализации национальных (региональных) проектов на территории Ульяновской области </w:t>
      </w:r>
    </w:p>
    <w:p w:rsidR="00426EF4" w:rsidRPr="0088548D" w:rsidRDefault="000D0A89" w:rsidP="000D0A89">
      <w:pPr>
        <w:spacing w:after="0" w:line="240" w:lineRule="auto"/>
        <w:ind w:hanging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88548D">
        <w:rPr>
          <w:rFonts w:ascii="PT Astra Serif" w:hAnsi="PT Astra Serif"/>
          <w:b/>
          <w:bCs/>
          <w:sz w:val="28"/>
          <w:szCs w:val="28"/>
        </w:rPr>
        <w:t>в</w:t>
      </w:r>
      <w:r w:rsidR="0030080F" w:rsidRPr="0088548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8548D">
        <w:rPr>
          <w:rFonts w:ascii="PT Astra Serif" w:hAnsi="PT Astra Serif"/>
          <w:b/>
          <w:bCs/>
          <w:sz w:val="28"/>
          <w:szCs w:val="28"/>
        </w:rPr>
        <w:t>2019 году</w:t>
      </w:r>
      <w:r w:rsidR="0030080F" w:rsidRPr="0088548D">
        <w:rPr>
          <w:rFonts w:ascii="PT Astra Serif" w:hAnsi="PT Astra Serif"/>
          <w:b/>
          <w:bCs/>
          <w:sz w:val="28"/>
          <w:szCs w:val="28"/>
        </w:rPr>
        <w:t>»</w:t>
      </w:r>
    </w:p>
    <w:p w:rsidR="00426EF4" w:rsidRPr="0088548D" w:rsidRDefault="00426EF4" w:rsidP="00426EF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bookmarkEnd w:id="0"/>
    <w:p w:rsidR="00764790" w:rsidRPr="0088548D" w:rsidRDefault="00764790" w:rsidP="0088548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548D">
        <w:rPr>
          <w:rFonts w:ascii="PT Astra Serif" w:hAnsi="PT Astra Serif"/>
          <w:b/>
          <w:sz w:val="28"/>
          <w:szCs w:val="28"/>
        </w:rPr>
        <w:t>Основание для проведения экспертно-аналитического мероприятия:</w:t>
      </w:r>
    </w:p>
    <w:p w:rsidR="00764790" w:rsidRPr="0088548D" w:rsidRDefault="00764790" w:rsidP="0088548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48D">
        <w:rPr>
          <w:rFonts w:ascii="PT Astra Serif" w:hAnsi="PT Astra Serif"/>
          <w:sz w:val="28"/>
          <w:szCs w:val="28"/>
        </w:rPr>
        <w:t xml:space="preserve">- план деятельности Счётной палаты Ульяновской области на 2020 год, утверждённый решением Коллегии Счётной палаты Ульяновской области </w:t>
      </w:r>
      <w:r w:rsidRPr="0088548D">
        <w:rPr>
          <w:rFonts w:ascii="PT Astra Serif" w:eastAsia="Times New Roman" w:hAnsi="PT Astra Serif"/>
          <w:sz w:val="28"/>
          <w:szCs w:val="28"/>
          <w:lang w:eastAsia="ru-RU"/>
        </w:rPr>
        <w:t>от 26.12.2019 № 45/2019</w:t>
      </w:r>
      <w:r w:rsidRPr="0088548D">
        <w:rPr>
          <w:rFonts w:ascii="PT Astra Serif" w:hAnsi="PT Astra Serif"/>
          <w:sz w:val="28"/>
          <w:szCs w:val="28"/>
        </w:rPr>
        <w:t>.</w:t>
      </w:r>
    </w:p>
    <w:p w:rsidR="00764790" w:rsidRPr="0088548D" w:rsidRDefault="00764790" w:rsidP="0088548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8548D">
        <w:rPr>
          <w:rFonts w:ascii="PT Astra Serif" w:hAnsi="PT Astra Serif"/>
          <w:b/>
          <w:bCs/>
          <w:sz w:val="28"/>
          <w:szCs w:val="28"/>
        </w:rPr>
        <w:t>Предмет мероприятия:</w:t>
      </w:r>
      <w:r w:rsidRPr="0088548D">
        <w:rPr>
          <w:rFonts w:ascii="PT Astra Serif" w:hAnsi="PT Astra Serif"/>
          <w:sz w:val="28"/>
          <w:szCs w:val="28"/>
        </w:rPr>
        <w:t xml:space="preserve"> исполнения бюджетных ассигнований, выделенных на реализацию мероприятий региональных проектов в</w:t>
      </w:r>
      <w:r w:rsidR="0088548D">
        <w:rPr>
          <w:rFonts w:ascii="PT Astra Serif" w:hAnsi="PT Astra Serif"/>
          <w:sz w:val="28"/>
          <w:szCs w:val="28"/>
        </w:rPr>
        <w:t xml:space="preserve"> </w:t>
      </w:r>
      <w:r w:rsidRPr="0088548D">
        <w:rPr>
          <w:rFonts w:ascii="PT Astra Serif" w:hAnsi="PT Astra Serif"/>
          <w:sz w:val="28"/>
          <w:szCs w:val="28"/>
        </w:rPr>
        <w:t>2019 году, достижения установленных плановых показателей.</w:t>
      </w:r>
      <w:r w:rsidRPr="0088548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64790" w:rsidRPr="0088548D" w:rsidRDefault="00764790" w:rsidP="0088548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8548D">
        <w:rPr>
          <w:rFonts w:ascii="PT Astra Serif" w:hAnsi="PT Astra Serif" w:cs="Calibri"/>
          <w:b/>
          <w:bCs/>
          <w:sz w:val="28"/>
          <w:szCs w:val="28"/>
        </w:rPr>
        <w:t>Цель</w:t>
      </w:r>
      <w:r w:rsidRPr="0088548D">
        <w:rPr>
          <w:rFonts w:ascii="PT Astra Serif" w:hAnsi="PT Astra Serif" w:cs="Aparajita"/>
          <w:b/>
          <w:bCs/>
          <w:sz w:val="28"/>
          <w:szCs w:val="28"/>
        </w:rPr>
        <w:t xml:space="preserve"> </w:t>
      </w:r>
      <w:r w:rsidRPr="0088548D">
        <w:rPr>
          <w:rFonts w:ascii="PT Astra Serif" w:hAnsi="PT Astra Serif" w:cs="Calibri"/>
          <w:b/>
          <w:bCs/>
          <w:sz w:val="28"/>
          <w:szCs w:val="28"/>
        </w:rPr>
        <w:t>мероприятия</w:t>
      </w:r>
      <w:r w:rsidRPr="0088548D">
        <w:rPr>
          <w:rFonts w:ascii="PT Astra Serif" w:hAnsi="PT Astra Serif" w:cs="Aparajita"/>
          <w:b/>
          <w:bCs/>
          <w:color w:val="000000"/>
          <w:sz w:val="28"/>
          <w:szCs w:val="28"/>
        </w:rPr>
        <w:t xml:space="preserve">: </w:t>
      </w:r>
      <w:r w:rsidRPr="0088548D">
        <w:rPr>
          <w:rFonts w:ascii="PT Astra Serif" w:hAnsi="PT Astra Serif" w:cs="Calibri"/>
          <w:color w:val="000000"/>
          <w:sz w:val="28"/>
          <w:szCs w:val="28"/>
        </w:rPr>
        <w:t>установление</w:t>
      </w:r>
      <w:r w:rsidRPr="0088548D">
        <w:rPr>
          <w:rFonts w:ascii="PT Astra Serif" w:hAnsi="PT Astra Serif" w:cs="Calibri"/>
          <w:b/>
          <w:bCs/>
          <w:color w:val="000000"/>
          <w:sz w:val="28"/>
          <w:szCs w:val="28"/>
        </w:rPr>
        <w:t xml:space="preserve"> </w:t>
      </w:r>
      <w:r w:rsidRPr="0088548D">
        <w:rPr>
          <w:rFonts w:ascii="PT Astra Serif" w:hAnsi="PT Astra Serif"/>
          <w:sz w:val="28"/>
          <w:szCs w:val="28"/>
        </w:rPr>
        <w:t>причин не достижения установленных показателей региональных проектов.</w:t>
      </w:r>
      <w:r w:rsidRPr="0088548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64790" w:rsidRPr="0088548D" w:rsidRDefault="00764790" w:rsidP="0088548D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548D">
        <w:rPr>
          <w:rFonts w:ascii="PT Astra Serif" w:hAnsi="PT Astra Serif"/>
          <w:b/>
          <w:bCs/>
          <w:sz w:val="28"/>
          <w:szCs w:val="28"/>
        </w:rPr>
        <w:t xml:space="preserve">Объект мероприятия: </w:t>
      </w:r>
      <w:r w:rsidRPr="0088548D">
        <w:rPr>
          <w:rFonts w:ascii="PT Astra Serif" w:hAnsi="PT Astra Serif"/>
          <w:sz w:val="28"/>
          <w:szCs w:val="28"/>
        </w:rPr>
        <w:t>консолидированный</w:t>
      </w:r>
      <w:r w:rsidRPr="0088548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8548D">
        <w:rPr>
          <w:rFonts w:ascii="PT Astra Serif" w:hAnsi="PT Astra Serif"/>
          <w:sz w:val="28"/>
          <w:szCs w:val="28"/>
        </w:rPr>
        <w:t xml:space="preserve">бюджет Ульяновской области, отчеты о ходе реализации региональных проектов на </w:t>
      </w:r>
      <w:r w:rsidR="0088548D">
        <w:rPr>
          <w:rFonts w:ascii="PT Astra Serif" w:hAnsi="PT Astra Serif"/>
          <w:sz w:val="28"/>
          <w:szCs w:val="28"/>
        </w:rPr>
        <w:t>территории Ульяновской области в системе</w:t>
      </w:r>
      <w:r w:rsidRPr="0088548D">
        <w:rPr>
          <w:rFonts w:ascii="PT Astra Serif" w:hAnsi="PT Astra Serif"/>
          <w:sz w:val="28"/>
          <w:szCs w:val="28"/>
        </w:rPr>
        <w:t xml:space="preserve"> «Электронный бюджет». </w:t>
      </w:r>
    </w:p>
    <w:p w:rsidR="00764790" w:rsidRPr="0088548D" w:rsidRDefault="002A17A9" w:rsidP="0088548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48D">
        <w:rPr>
          <w:rFonts w:ascii="PT Astra Serif" w:hAnsi="PT Astra Serif"/>
          <w:b/>
          <w:bCs/>
          <w:sz w:val="28"/>
          <w:szCs w:val="28"/>
        </w:rPr>
        <w:t>Анализируемый</w:t>
      </w:r>
      <w:r w:rsidR="00764790" w:rsidRPr="0088548D">
        <w:rPr>
          <w:rFonts w:ascii="PT Astra Serif" w:hAnsi="PT Astra Serif"/>
          <w:b/>
          <w:bCs/>
          <w:sz w:val="28"/>
          <w:szCs w:val="28"/>
        </w:rPr>
        <w:t xml:space="preserve"> период: </w:t>
      </w:r>
      <w:r w:rsidR="00764790" w:rsidRPr="0088548D">
        <w:rPr>
          <w:rFonts w:ascii="PT Astra Serif" w:hAnsi="PT Astra Serif"/>
          <w:sz w:val="28"/>
          <w:szCs w:val="28"/>
        </w:rPr>
        <w:t>2019 год.</w:t>
      </w:r>
    </w:p>
    <w:p w:rsidR="00764790" w:rsidRPr="0088548D" w:rsidRDefault="00764790" w:rsidP="0088548D">
      <w:pPr>
        <w:pStyle w:val="aa"/>
        <w:ind w:firstLine="709"/>
        <w:rPr>
          <w:rFonts w:ascii="PT Astra Serif" w:hAnsi="PT Astra Serif"/>
          <w:b/>
          <w:bCs/>
          <w:sz w:val="28"/>
          <w:szCs w:val="28"/>
        </w:rPr>
      </w:pPr>
      <w:r w:rsidRPr="0088548D">
        <w:rPr>
          <w:rFonts w:ascii="PT Astra Serif" w:hAnsi="PT Astra Serif"/>
          <w:b/>
          <w:bCs/>
          <w:sz w:val="28"/>
          <w:szCs w:val="28"/>
        </w:rPr>
        <w:t>Срок проведения мероприятия</w:t>
      </w:r>
      <w:r w:rsidR="00146E3B" w:rsidRPr="0088548D">
        <w:rPr>
          <w:rFonts w:ascii="PT Astra Serif" w:hAnsi="PT Astra Serif"/>
          <w:b/>
          <w:bCs/>
          <w:sz w:val="28"/>
          <w:szCs w:val="28"/>
        </w:rPr>
        <w:t>:</w:t>
      </w:r>
      <w:r w:rsidR="00CE1C9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E1C9D" w:rsidRPr="00CE1C9D">
        <w:rPr>
          <w:rFonts w:ascii="PT Astra Serif" w:hAnsi="PT Astra Serif"/>
          <w:bCs/>
          <w:sz w:val="28"/>
          <w:szCs w:val="28"/>
        </w:rPr>
        <w:t>март-апрель 2020 года</w:t>
      </w:r>
    </w:p>
    <w:p w:rsidR="009E3FF5" w:rsidRPr="0088548D" w:rsidRDefault="009E3FF5" w:rsidP="0088548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48D">
        <w:rPr>
          <w:rFonts w:ascii="PT Astra Serif" w:hAnsi="PT Astra Serif"/>
          <w:sz w:val="28"/>
          <w:szCs w:val="28"/>
        </w:rPr>
        <w:t>При проведении мониторинга использованы отчеты о ходе реализации региональных проектов на т</w:t>
      </w:r>
      <w:r w:rsidR="0088548D">
        <w:rPr>
          <w:rFonts w:ascii="PT Astra Serif" w:hAnsi="PT Astra Serif"/>
          <w:sz w:val="28"/>
          <w:szCs w:val="28"/>
        </w:rPr>
        <w:t xml:space="preserve">ерритории Ульяновской области, размещенные в системе </w:t>
      </w:r>
      <w:r w:rsidRPr="0088548D">
        <w:rPr>
          <w:rFonts w:ascii="PT Astra Serif" w:hAnsi="PT Astra Serif"/>
          <w:sz w:val="28"/>
          <w:szCs w:val="28"/>
        </w:rPr>
        <w:t xml:space="preserve">«Электронный бюджет», план-график заключения контрактов и освоения средств по национальным проектам по состоянию на 01.01.2020, представленный Министерством финансов Ульяновской области. </w:t>
      </w:r>
    </w:p>
    <w:p w:rsidR="004960EA" w:rsidRPr="0088548D" w:rsidRDefault="00DB29BF" w:rsidP="0088548D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548D">
        <w:rPr>
          <w:rFonts w:ascii="PT Astra Serif" w:hAnsi="PT Astra Serif"/>
          <w:sz w:val="28"/>
          <w:szCs w:val="28"/>
        </w:rPr>
        <w:t xml:space="preserve">Счетная палата Ульяновской области </w:t>
      </w:r>
      <w:r w:rsidR="00B33CEA" w:rsidRPr="0088548D">
        <w:rPr>
          <w:rFonts w:ascii="PT Astra Serif" w:hAnsi="PT Astra Serif"/>
          <w:sz w:val="28"/>
          <w:szCs w:val="28"/>
        </w:rPr>
        <w:t>отме</w:t>
      </w:r>
      <w:r w:rsidRPr="0088548D">
        <w:rPr>
          <w:rFonts w:ascii="PT Astra Serif" w:hAnsi="PT Astra Serif"/>
          <w:sz w:val="28"/>
          <w:szCs w:val="28"/>
        </w:rPr>
        <w:t>чает</w:t>
      </w:r>
      <w:r w:rsidR="00B33CEA" w:rsidRPr="0088548D">
        <w:rPr>
          <w:rFonts w:ascii="PT Astra Serif" w:hAnsi="PT Astra Serif"/>
          <w:sz w:val="28"/>
          <w:szCs w:val="28"/>
        </w:rPr>
        <w:t xml:space="preserve">, </w:t>
      </w:r>
      <w:r w:rsidRPr="0088548D">
        <w:rPr>
          <w:rFonts w:ascii="PT Astra Serif" w:hAnsi="PT Astra Serif"/>
          <w:sz w:val="28"/>
          <w:szCs w:val="28"/>
        </w:rPr>
        <w:t xml:space="preserve">что подсистема управления национальными проектами ГИИС «Электронный бюджет» имеет ряд проблем – запрашиваемые страницы загружаются </w:t>
      </w:r>
      <w:r w:rsidR="00EC3AEE" w:rsidRPr="0088548D">
        <w:rPr>
          <w:rFonts w:ascii="PT Astra Serif" w:hAnsi="PT Astra Serif"/>
          <w:sz w:val="28"/>
          <w:szCs w:val="28"/>
        </w:rPr>
        <w:t xml:space="preserve">крайне </w:t>
      </w:r>
      <w:r w:rsidRPr="0088548D">
        <w:rPr>
          <w:rFonts w:ascii="PT Astra Serif" w:hAnsi="PT Astra Serif"/>
          <w:sz w:val="28"/>
          <w:szCs w:val="28"/>
        </w:rPr>
        <w:t xml:space="preserve">медленно, изредка не загружаются вообще.  По информации руководителей региональных проектов, в начале года при размещении отчётов о реализации региональных проектов они столкнулись с техническими проблемами, которые не позволили им своевременно разместить отчёты в ГИИС «Электронный бюджет». </w:t>
      </w:r>
    </w:p>
    <w:p w:rsidR="004960EA" w:rsidRPr="0088548D" w:rsidRDefault="004960EA" w:rsidP="0088548D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548D">
        <w:rPr>
          <w:rFonts w:ascii="PT Astra Serif" w:hAnsi="PT Astra Serif"/>
          <w:sz w:val="28"/>
          <w:szCs w:val="28"/>
        </w:rPr>
        <w:t xml:space="preserve">На момент начала мониторинга (февраль), отчёты о ходе реализации региональных проектов «Жильё» и «Безопасность дорожного движения» отсутствовали в системе «Электронный бюджет».  </w:t>
      </w:r>
    </w:p>
    <w:p w:rsidR="00B33CEA" w:rsidRPr="0088548D" w:rsidRDefault="001D6C5E" w:rsidP="0088548D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548D">
        <w:rPr>
          <w:rFonts w:ascii="PT Astra Serif" w:hAnsi="PT Astra Serif"/>
          <w:color w:val="000000"/>
          <w:sz w:val="28"/>
          <w:szCs w:val="28"/>
        </w:rPr>
        <w:lastRenderedPageBreak/>
        <w:t>Согласно письму Министерства строительства и архитектуры Ульяновской области №660вн от 14.02.2020 отчёт по региональному проекту «Жильё» не был размещён в системе, в том числе, по следующим причинам: «некорректное отображения сводной бюджетной росписи в ГИИС «Электронный бюджет», наличие технических ошибок со стороны ГИИС «Электронный бюджет», при заполнении данных по показателю «Объём ввода в МКД» отображалась информации «сведения не представлены», в свою очередь направл</w:t>
      </w:r>
      <w:r w:rsidR="004960EA" w:rsidRPr="0088548D">
        <w:rPr>
          <w:rFonts w:ascii="PT Astra Serif" w:hAnsi="PT Astra Serif"/>
          <w:color w:val="000000"/>
          <w:sz w:val="28"/>
          <w:szCs w:val="28"/>
        </w:rPr>
        <w:t>ялись</w:t>
      </w:r>
      <w:r w:rsidRPr="0088548D">
        <w:rPr>
          <w:rFonts w:ascii="PT Astra Serif" w:hAnsi="PT Astra Serif"/>
          <w:color w:val="000000"/>
          <w:sz w:val="28"/>
          <w:szCs w:val="28"/>
        </w:rPr>
        <w:t xml:space="preserve"> заявк</w:t>
      </w:r>
      <w:r w:rsidR="004960EA" w:rsidRPr="0088548D">
        <w:rPr>
          <w:rFonts w:ascii="PT Astra Serif" w:hAnsi="PT Astra Serif"/>
          <w:color w:val="000000"/>
          <w:sz w:val="28"/>
          <w:szCs w:val="28"/>
        </w:rPr>
        <w:t>и</w:t>
      </w:r>
      <w:r w:rsidRPr="0088548D">
        <w:rPr>
          <w:rFonts w:ascii="PT Astra Serif" w:hAnsi="PT Astra Serif"/>
          <w:color w:val="000000"/>
          <w:sz w:val="28"/>
          <w:szCs w:val="28"/>
        </w:rPr>
        <w:t xml:space="preserve"> в техническую поддержку, затем </w:t>
      </w:r>
      <w:r w:rsidR="004960EA" w:rsidRPr="0088548D">
        <w:rPr>
          <w:rFonts w:ascii="PT Astra Serif" w:hAnsi="PT Astra Serif"/>
          <w:color w:val="000000"/>
          <w:sz w:val="28"/>
          <w:szCs w:val="28"/>
        </w:rPr>
        <w:t>их</w:t>
      </w:r>
      <w:r w:rsidRPr="0088548D">
        <w:rPr>
          <w:rFonts w:ascii="PT Astra Serif" w:hAnsi="PT Astra Serif"/>
          <w:color w:val="000000"/>
          <w:sz w:val="28"/>
          <w:szCs w:val="28"/>
        </w:rPr>
        <w:t xml:space="preserve"> перенаправили в аналитический отдел, который решал проблему в течение месяца</w:t>
      </w:r>
      <w:r w:rsidR="004960EA" w:rsidRPr="0088548D">
        <w:rPr>
          <w:rFonts w:ascii="PT Astra Serif" w:hAnsi="PT Astra Serif"/>
          <w:color w:val="000000"/>
          <w:sz w:val="28"/>
          <w:szCs w:val="28"/>
        </w:rPr>
        <w:t>»</w:t>
      </w:r>
      <w:r w:rsidRPr="0088548D">
        <w:rPr>
          <w:rFonts w:ascii="PT Astra Serif" w:hAnsi="PT Astra Serif"/>
          <w:color w:val="000000"/>
          <w:sz w:val="28"/>
          <w:szCs w:val="28"/>
        </w:rPr>
        <w:t>.</w:t>
      </w:r>
    </w:p>
    <w:p w:rsidR="004960EA" w:rsidRPr="0088548D" w:rsidRDefault="004960EA" w:rsidP="0088548D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548D">
        <w:rPr>
          <w:rFonts w:ascii="PT Astra Serif" w:hAnsi="PT Astra Serif"/>
          <w:sz w:val="28"/>
          <w:szCs w:val="28"/>
        </w:rPr>
        <w:t>В настоящее время данные отчёты в ГИИС «Электронный бюджет</w:t>
      </w:r>
      <w:r w:rsidR="0088548D">
        <w:rPr>
          <w:rFonts w:ascii="PT Astra Serif" w:hAnsi="PT Astra Serif"/>
          <w:sz w:val="28"/>
          <w:szCs w:val="28"/>
        </w:rPr>
        <w:t xml:space="preserve">» </w:t>
      </w:r>
      <w:r w:rsidRPr="0088548D">
        <w:rPr>
          <w:rFonts w:ascii="PT Astra Serif" w:hAnsi="PT Astra Serif"/>
          <w:sz w:val="28"/>
          <w:szCs w:val="28"/>
        </w:rPr>
        <w:t>размещены.</w:t>
      </w:r>
    </w:p>
    <w:p w:rsidR="003C045F" w:rsidRPr="0088548D" w:rsidRDefault="008B4A21" w:rsidP="0088548D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548D">
        <w:rPr>
          <w:rFonts w:ascii="PT Astra Serif" w:hAnsi="PT Astra Serif"/>
          <w:sz w:val="28"/>
          <w:szCs w:val="28"/>
        </w:rPr>
        <w:t>В целях реализации основных положений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на территории Ульяновской</w:t>
      </w:r>
      <w:r w:rsidR="003D4891">
        <w:rPr>
          <w:rFonts w:ascii="PT Astra Serif" w:hAnsi="PT Astra Serif"/>
          <w:sz w:val="28"/>
          <w:szCs w:val="28"/>
        </w:rPr>
        <w:t xml:space="preserve"> области</w:t>
      </w:r>
      <w:bookmarkStart w:id="1" w:name="_GoBack"/>
      <w:bookmarkEnd w:id="1"/>
      <w:r w:rsidRPr="0088548D">
        <w:rPr>
          <w:rFonts w:ascii="PT Astra Serif" w:hAnsi="PT Astra Serif"/>
          <w:sz w:val="28"/>
          <w:szCs w:val="28"/>
        </w:rPr>
        <w:t xml:space="preserve"> в</w:t>
      </w:r>
      <w:r w:rsidR="00FB61B5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2019 году </w:t>
      </w:r>
      <w:r w:rsidR="004C28AB" w:rsidRPr="0088548D">
        <w:rPr>
          <w:rFonts w:ascii="PT Astra Serif" w:hAnsi="PT Astra Serif" w:cs="Times New Roman"/>
          <w:color w:val="000000"/>
          <w:sz w:val="28"/>
          <w:szCs w:val="28"/>
        </w:rPr>
        <w:t>реализ</w:t>
      </w:r>
      <w:r w:rsidR="00FB61B5" w:rsidRPr="0088548D">
        <w:rPr>
          <w:rFonts w:ascii="PT Astra Serif" w:hAnsi="PT Astra Serif" w:cs="Times New Roman"/>
          <w:color w:val="000000"/>
          <w:sz w:val="28"/>
          <w:szCs w:val="28"/>
        </w:rPr>
        <w:t>овывалось</w:t>
      </w:r>
      <w:r w:rsidR="004C28AB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10 </w:t>
      </w:r>
      <w:r w:rsidR="002E03D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из 12 национальных прое</w:t>
      </w:r>
      <w:r w:rsidR="00B76DCB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ктов РФ</w:t>
      </w:r>
      <w:r w:rsidR="002E03D0" w:rsidRPr="0088548D">
        <w:rPr>
          <w:rFonts w:ascii="PT Astra Serif" w:hAnsi="PT Astra Serif" w:cs="Times New Roman"/>
          <w:color w:val="222222"/>
          <w:sz w:val="28"/>
          <w:szCs w:val="28"/>
          <w:shd w:val="clear" w:color="auto" w:fill="FFFFFF"/>
        </w:rPr>
        <w:t>.</w:t>
      </w:r>
      <w:r w:rsidR="002E03D0" w:rsidRPr="0088548D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F7420A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В рамках 10</w:t>
      </w:r>
      <w:r w:rsidR="002E03D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национальных проектов, на территори</w:t>
      </w:r>
      <w:r w:rsidR="00DE032B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2E03D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области </w:t>
      </w:r>
      <w:r w:rsidR="00F7420A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реализовывались</w:t>
      </w:r>
      <w:r w:rsidR="002E03D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47 региональных проектов. </w:t>
      </w:r>
    </w:p>
    <w:p w:rsidR="00491CFE" w:rsidRPr="0088548D" w:rsidRDefault="002E03D0" w:rsidP="0088548D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7A6C5C" w:rsidRPr="0088548D">
        <w:rPr>
          <w:rFonts w:ascii="PT Astra Serif" w:hAnsi="PT Astra Serif" w:cs="Times New Roman"/>
          <w:color w:val="000000"/>
          <w:sz w:val="28"/>
          <w:szCs w:val="28"/>
        </w:rPr>
        <w:t>2019 году на территории области не реализовывались национальные проекты «Наука» и «Производительность труда и поддержка занятости».</w:t>
      </w:r>
    </w:p>
    <w:p w:rsidR="002C703E" w:rsidRPr="0088548D" w:rsidRDefault="002C703E" w:rsidP="0088548D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Из 10 национальных проектов</w:t>
      </w:r>
      <w:r w:rsidR="00EC0BE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, реал</w:t>
      </w:r>
      <w:r w:rsidR="00F7420A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изуемых</w:t>
      </w:r>
      <w:r w:rsidR="003D489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</w:t>
      </w:r>
      <w:r w:rsidR="00EC0BE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2019 году</w:t>
      </w:r>
      <w:r w:rsidR="002E03D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территории </w:t>
      </w:r>
      <w:r w:rsidR="00EC0BE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области,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 национальных проект</w:t>
      </w:r>
      <w:r w:rsidR="002E03D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а – «Цифровая экономика» и «Международная кооперация и экспорт»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являлись нефинансируемыми проектами. </w:t>
      </w:r>
      <w:r w:rsidR="00F75012" w:rsidRPr="007C6D4D">
        <w:rPr>
          <w:rFonts w:ascii="PT Astra Serif" w:hAnsi="PT Astra Serif" w:cs="Times New Roman"/>
          <w:color w:val="000000" w:themeColor="text1"/>
          <w:sz w:val="28"/>
          <w:szCs w:val="28"/>
        </w:rPr>
        <w:t>При этом</w:t>
      </w:r>
      <w:r w:rsidR="00591B97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, в рамках 8 финансируемых нацпроектов 10 региональных проектов являлись нефинансируемыми проектами</w:t>
      </w:r>
      <w:r w:rsidR="00082628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826787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том числе региональные проекты: «Укрепление общественного здоровья», «Развитие экспорта медицинских услуг», «Цифровая образовательная среда», «Учитель будущего», «Молодые профессионалы», «Социальная активность», «Чистая вода», «Оздоровление Волги», «Безопасность дорожного движения», «Улучшение условий ведения предпринимательской деятельности».</w:t>
      </w:r>
    </w:p>
    <w:p w:rsidR="008B4A21" w:rsidRPr="0088548D" w:rsidRDefault="00C42C74" w:rsidP="0088548D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На мероприятия по реализации национальных проектов на территории </w:t>
      </w:r>
      <w:r w:rsidR="008E717D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региона </w:t>
      </w:r>
      <w:r w:rsidR="00C0329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в 2019 </w:t>
      </w:r>
      <w:r w:rsidR="006709C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году были предусмотрены</w:t>
      </w:r>
      <w:r w:rsidR="008E717D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04601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средства</w:t>
      </w:r>
      <w:r w:rsidR="008E717D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общей </w:t>
      </w:r>
      <w:r w:rsidR="006709C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сумме </w:t>
      </w:r>
      <w:r w:rsidR="006709CF" w:rsidRPr="0088548D">
        <w:rPr>
          <w:rFonts w:ascii="PT Astra Serif" w:hAnsi="PT Astra Serif" w:cs="Times New Roman"/>
          <w:color w:val="000000"/>
          <w:sz w:val="28"/>
          <w:szCs w:val="28"/>
        </w:rPr>
        <w:t>9188</w:t>
      </w:r>
      <w:r w:rsidR="002A1BC0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,7 </w:t>
      </w:r>
      <w:r w:rsidR="00957B2C" w:rsidRPr="0088548D">
        <w:rPr>
          <w:rFonts w:ascii="PT Astra Serif" w:hAnsi="PT Astra Serif" w:cs="Times New Roman"/>
          <w:color w:val="000000"/>
          <w:sz w:val="28"/>
          <w:szCs w:val="28"/>
        </w:rPr>
        <w:t>млн. руб.</w:t>
      </w:r>
      <w:r w:rsidR="00F75012">
        <w:rPr>
          <w:rFonts w:ascii="PT Astra Serif" w:hAnsi="PT Astra Serif" w:cs="Times New Roman"/>
          <w:color w:val="000000"/>
          <w:sz w:val="28"/>
          <w:szCs w:val="28"/>
        </w:rPr>
        <w:t xml:space="preserve"> С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редства федерального бюджета </w:t>
      </w:r>
      <w:r w:rsidR="00F75012" w:rsidRPr="007C6D4D">
        <w:rPr>
          <w:rFonts w:ascii="PT Astra Serif" w:hAnsi="PT Astra Serif" w:cs="Times New Roman"/>
          <w:color w:val="000000"/>
          <w:sz w:val="28"/>
          <w:szCs w:val="28"/>
        </w:rPr>
        <w:t>в объеме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13DA7" w:rsidRPr="0088548D">
        <w:rPr>
          <w:rFonts w:ascii="PT Astra Serif" w:hAnsi="PT Astra Serif" w:cs="Times New Roman"/>
          <w:color w:val="000000"/>
          <w:sz w:val="28"/>
          <w:szCs w:val="28"/>
        </w:rPr>
        <w:t>5091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57B2C" w:rsidRPr="0088548D">
        <w:rPr>
          <w:rFonts w:ascii="PT Astra Serif" w:hAnsi="PT Astra Serif" w:cs="Times New Roman"/>
          <w:color w:val="000000"/>
          <w:sz w:val="28"/>
          <w:szCs w:val="28"/>
        </w:rPr>
        <w:t>млн. руб.</w:t>
      </w:r>
      <w:r w:rsidR="00257D8B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(55,41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31DF5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5F353F" w:rsidRPr="0088548D">
        <w:rPr>
          <w:rFonts w:ascii="PT Astra Serif" w:hAnsi="PT Astra Serif" w:cs="Times New Roman"/>
          <w:color w:val="000000"/>
          <w:sz w:val="28"/>
          <w:szCs w:val="28"/>
        </w:rPr>
        <w:t>, средства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областного бюджета Ульяновской области - </w:t>
      </w:r>
      <w:r w:rsidR="00413DA7" w:rsidRPr="0088548D">
        <w:rPr>
          <w:rFonts w:ascii="PT Astra Serif" w:hAnsi="PT Astra Serif" w:cs="Times New Roman"/>
          <w:color w:val="000000"/>
          <w:sz w:val="28"/>
          <w:szCs w:val="28"/>
        </w:rPr>
        <w:t>2354,9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57B2C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млн. </w:t>
      </w:r>
      <w:r w:rsidR="00257D8B" w:rsidRPr="0088548D">
        <w:rPr>
          <w:rFonts w:ascii="PT Astra Serif" w:hAnsi="PT Astra Serif" w:cs="Times New Roman"/>
          <w:color w:val="000000"/>
          <w:sz w:val="28"/>
          <w:szCs w:val="28"/>
        </w:rPr>
        <w:t>руб. (25,63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31DF5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F353F" w:rsidRPr="0088548D">
        <w:rPr>
          <w:rFonts w:ascii="PT Astra Serif" w:hAnsi="PT Astra Serif" w:cs="Times New Roman"/>
          <w:color w:val="000000"/>
          <w:sz w:val="28"/>
          <w:szCs w:val="28"/>
        </w:rPr>
        <w:t>средства местных бюджетов</w:t>
      </w:r>
      <w:r w:rsidR="00F75012">
        <w:rPr>
          <w:rFonts w:ascii="PT Astra Serif" w:hAnsi="PT Astra Serif" w:cs="Times New Roman"/>
          <w:color w:val="000000"/>
          <w:sz w:val="28"/>
          <w:szCs w:val="28"/>
        </w:rPr>
        <w:t xml:space="preserve"> -</w:t>
      </w:r>
      <w:r w:rsidR="005F353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13DA7" w:rsidRPr="0088548D">
        <w:rPr>
          <w:rFonts w:ascii="PT Astra Serif" w:hAnsi="PT Astra Serif" w:cs="Times New Roman"/>
          <w:color w:val="000000"/>
          <w:sz w:val="28"/>
          <w:szCs w:val="28"/>
        </w:rPr>
        <w:t>279,1</w:t>
      </w:r>
      <w:r w:rsidR="005F353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57B2C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млн. </w:t>
      </w:r>
      <w:r w:rsidR="00257D8B" w:rsidRPr="0088548D">
        <w:rPr>
          <w:rFonts w:ascii="PT Astra Serif" w:hAnsi="PT Astra Serif" w:cs="Times New Roman"/>
          <w:color w:val="000000"/>
          <w:sz w:val="28"/>
          <w:szCs w:val="28"/>
        </w:rPr>
        <w:t>руб. (3,04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31DF5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5F353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и внебюджетные средства в сумме </w:t>
      </w:r>
      <w:r w:rsidR="00413DA7" w:rsidRPr="0088548D">
        <w:rPr>
          <w:rFonts w:ascii="PT Astra Serif" w:hAnsi="PT Astra Serif" w:cs="Times New Roman"/>
          <w:color w:val="000000"/>
          <w:sz w:val="28"/>
          <w:szCs w:val="28"/>
        </w:rPr>
        <w:t>1463,7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57B2C" w:rsidRPr="0088548D">
        <w:rPr>
          <w:rFonts w:ascii="PT Astra Serif" w:hAnsi="PT Astra Serif" w:cs="Times New Roman"/>
          <w:color w:val="000000"/>
          <w:sz w:val="28"/>
          <w:szCs w:val="28"/>
        </w:rPr>
        <w:t>млн. руб.</w:t>
      </w:r>
      <w:r w:rsidR="00257D8B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(15,93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31DF5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F36BE8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,  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25A27" w:rsidRPr="0088548D">
        <w:rPr>
          <w:rFonts w:ascii="PT Astra Serif" w:hAnsi="PT Astra Serif" w:cs="Times New Roman"/>
          <w:color w:val="000000"/>
          <w:sz w:val="28"/>
          <w:szCs w:val="28"/>
        </w:rPr>
        <w:t>в том числе</w:t>
      </w:r>
      <w:r w:rsidR="00F31DF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36BE8" w:rsidRPr="0088548D">
        <w:rPr>
          <w:rFonts w:ascii="PT Astra Serif" w:hAnsi="PT Astra Serif" w:cs="Times New Roman"/>
          <w:color w:val="000000"/>
          <w:sz w:val="28"/>
          <w:szCs w:val="28"/>
        </w:rPr>
        <w:t>1422,2 млн. рублей средства Т</w:t>
      </w:r>
      <w:r w:rsidR="00F7420A" w:rsidRPr="0088548D">
        <w:rPr>
          <w:rFonts w:ascii="PT Astra Serif" w:hAnsi="PT Astra Serif" w:cs="Times New Roman"/>
          <w:color w:val="000000"/>
          <w:sz w:val="28"/>
          <w:szCs w:val="28"/>
        </w:rPr>
        <w:t>ерриториального фонда обязательного медицинского страхования (ТФОМС)</w:t>
      </w:r>
      <w:r w:rsidR="00F36BE8" w:rsidRPr="0088548D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3C045F" w:rsidRPr="0088548D" w:rsidRDefault="00992BDD" w:rsidP="0088548D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Н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а реализацию региональных проектов, не требующих заключения 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государственных и муниципальных 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контрактов (договоров) </w:t>
      </w:r>
      <w:r w:rsidR="003C045F" w:rsidRPr="0088548D">
        <w:rPr>
          <w:rFonts w:ascii="PT Astra Serif" w:hAnsi="PT Astra Serif" w:cs="Times New Roman"/>
          <w:color w:val="000000"/>
          <w:sz w:val="28"/>
          <w:szCs w:val="28"/>
        </w:rPr>
        <w:lastRenderedPageBreak/>
        <w:t>планировалось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91CFE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направ</w:t>
      </w:r>
      <w:r w:rsidR="003C045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ить</w:t>
      </w:r>
      <w:r w:rsidR="00491CFE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</w:t>
      </w:r>
      <w:r w:rsidR="00413DA7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 </w:t>
      </w:r>
      <w:r w:rsidR="00491CFE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092</w:t>
      </w:r>
      <w:r w:rsidR="00413DA7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,3 </w:t>
      </w:r>
      <w:r w:rsidR="00957B2C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млн. руб.</w:t>
      </w:r>
      <w:r w:rsidR="00491CFE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(44,5</w:t>
      </w:r>
      <w:r w:rsidR="00996F5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%</w:t>
      </w:r>
      <w:r w:rsidR="00491CFE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общей 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суммы). </w:t>
      </w:r>
      <w:r w:rsidR="00413DA7" w:rsidRPr="0088548D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бъём средств, требующих заключения контрактов </w:t>
      </w:r>
      <w:r w:rsidR="003C045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по плану 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>составля</w:t>
      </w:r>
      <w:r w:rsidR="00413DA7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л 5 096,4 </w:t>
      </w:r>
      <w:r w:rsidR="00957B2C" w:rsidRPr="0088548D">
        <w:rPr>
          <w:rFonts w:ascii="PT Astra Serif" w:hAnsi="PT Astra Serif" w:cs="Times New Roman"/>
          <w:color w:val="000000"/>
          <w:sz w:val="28"/>
          <w:szCs w:val="28"/>
        </w:rPr>
        <w:t>млн. руб.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Указанный объём финансирования предусматривал необходимость заключения 2195 контрактов</w:t>
      </w:r>
      <w:r w:rsidR="003C045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3C045F" w:rsidRPr="0088548D" w:rsidRDefault="003C045F" w:rsidP="0088548D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Объем фактического исполнения </w:t>
      </w:r>
      <w:r w:rsidR="00A7256B">
        <w:rPr>
          <w:rFonts w:ascii="PT Astra Serif" w:hAnsi="PT Astra Serif" w:cs="Times New Roman"/>
          <w:color w:val="000000" w:themeColor="text1"/>
          <w:sz w:val="28"/>
          <w:szCs w:val="28"/>
        </w:rPr>
        <w:t>расходов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, направленных на мероприятия по реализации региональных проектов, составил 8 983,98 млн.</w:t>
      </w:r>
      <w:r w:rsidR="008E75B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руб., ил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и 97,77% от плановых назначений. И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з 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них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5 058,66 млн. руб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. (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>99,3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% 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>от плановых назначений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– средства федерального бюджета, 2 202,09 млн. руб.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(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>93,5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% от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плановых назначений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)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– средства областного бюджета, 259,50 млн. руб.</w:t>
      </w:r>
      <w:r w:rsid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(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92,99 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% от</w:t>
      </w:r>
      <w:r w:rsidR="00A165F7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плановых назначений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>)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– средства местных бюджетов, 1463,73 млн. руб.</w:t>
      </w:r>
      <w:r w:rsidR="00502990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(100 % от плановых назначений)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– внебюджетные средства.</w:t>
      </w:r>
    </w:p>
    <w:p w:rsidR="00101D1F" w:rsidRPr="0088548D" w:rsidRDefault="00101D1F" w:rsidP="00101D1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3759F" w:rsidRPr="0088548D" w:rsidRDefault="00BE7692" w:rsidP="00502990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E40CA2C" wp14:editId="17822C29">
            <wp:extent cx="5939155" cy="31832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D1F" w:rsidRPr="0088548D" w:rsidRDefault="00EC15A3" w:rsidP="00EC15A3">
      <w:pPr>
        <w:pStyle w:val="ConsPlusNormal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Рис.1</w:t>
      </w:r>
    </w:p>
    <w:p w:rsidR="005E0550" w:rsidRPr="0088548D" w:rsidRDefault="003C045F" w:rsidP="00491CF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Всего б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>ыло заключено 2193 контракта (99,9 % от необходимого количества к</w:t>
      </w:r>
      <w:r w:rsidR="00413DA7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онтрактов) на общую сумму 5 064, 2 </w:t>
      </w:r>
      <w:r w:rsidR="00957B2C" w:rsidRPr="0088548D">
        <w:rPr>
          <w:rFonts w:ascii="PT Astra Serif" w:hAnsi="PT Astra Serif" w:cs="Times New Roman"/>
          <w:color w:val="000000"/>
          <w:sz w:val="28"/>
          <w:szCs w:val="28"/>
        </w:rPr>
        <w:t>млн. руб.</w:t>
      </w:r>
      <w:r w:rsidR="00491CFE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(99,4 % от общей суммы средств, на которые необходимо заключить контракты). </w:t>
      </w:r>
    </w:p>
    <w:p w:rsidR="00DD206F" w:rsidRPr="0088548D" w:rsidRDefault="00491CFE" w:rsidP="004C28A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548D">
        <w:rPr>
          <w:rFonts w:ascii="PT Astra Serif" w:hAnsi="PT Astra Serif" w:cs="Times New Roman"/>
          <w:sz w:val="28"/>
          <w:szCs w:val="28"/>
        </w:rPr>
        <w:t xml:space="preserve">Не </w:t>
      </w:r>
      <w:r w:rsidR="00E458EA" w:rsidRPr="0088548D">
        <w:rPr>
          <w:rFonts w:ascii="PT Astra Serif" w:hAnsi="PT Astra Serif" w:cs="Times New Roman"/>
          <w:sz w:val="28"/>
          <w:szCs w:val="28"/>
        </w:rPr>
        <w:t xml:space="preserve">были </w:t>
      </w:r>
      <w:r w:rsidRPr="0088548D">
        <w:rPr>
          <w:rFonts w:ascii="PT Astra Serif" w:hAnsi="PT Astra Serif" w:cs="Times New Roman"/>
          <w:sz w:val="28"/>
          <w:szCs w:val="28"/>
        </w:rPr>
        <w:t xml:space="preserve">заключены 2 государственных контракта </w:t>
      </w:r>
      <w:r w:rsidR="00E458EA" w:rsidRPr="0088548D">
        <w:rPr>
          <w:rFonts w:ascii="PT Astra Serif" w:hAnsi="PT Astra Serif" w:cs="Times New Roman"/>
          <w:sz w:val="28"/>
          <w:szCs w:val="28"/>
        </w:rPr>
        <w:t xml:space="preserve">в рамках реализации </w:t>
      </w:r>
      <w:r w:rsidRPr="0088548D">
        <w:rPr>
          <w:rFonts w:ascii="PT Astra Serif" w:hAnsi="PT Astra Serif" w:cs="Times New Roman"/>
          <w:sz w:val="28"/>
          <w:szCs w:val="28"/>
        </w:rPr>
        <w:t>регионального проекта «Обеспечение устойчивого сокращения непригодного для проживания жилого фонда» национального проекта «Жильё и городская среда»</w:t>
      </w:r>
      <w:r w:rsidR="00E458EA" w:rsidRPr="0088548D">
        <w:rPr>
          <w:rFonts w:ascii="PT Astra Serif" w:hAnsi="PT Astra Serif" w:cs="Times New Roman"/>
          <w:sz w:val="28"/>
          <w:szCs w:val="28"/>
        </w:rPr>
        <w:t>.</w:t>
      </w:r>
      <w:r w:rsidR="008939F6" w:rsidRPr="0088548D">
        <w:rPr>
          <w:rFonts w:ascii="PT Astra Serif" w:hAnsi="PT Astra Serif" w:cs="Times New Roman"/>
          <w:sz w:val="28"/>
          <w:szCs w:val="28"/>
        </w:rPr>
        <w:t xml:space="preserve"> </w:t>
      </w:r>
      <w:r w:rsidR="006F1130" w:rsidRPr="0088548D">
        <w:rPr>
          <w:rFonts w:ascii="PT Astra Serif" w:hAnsi="PT Astra Serif" w:cs="Times New Roman"/>
          <w:sz w:val="28"/>
          <w:szCs w:val="28"/>
        </w:rPr>
        <w:t xml:space="preserve"> Этот проект реализуется с участием средств </w:t>
      </w:r>
      <w:r w:rsidR="00DD206F" w:rsidRPr="0088548D">
        <w:rPr>
          <w:rFonts w:ascii="PT Astra Serif" w:hAnsi="PT Astra Serif" w:cs="Times New Roman"/>
          <w:sz w:val="28"/>
          <w:szCs w:val="28"/>
        </w:rPr>
        <w:t>Г</w:t>
      </w:r>
      <w:r w:rsidR="006F1130" w:rsidRPr="0088548D">
        <w:rPr>
          <w:rFonts w:ascii="PT Astra Serif" w:hAnsi="PT Astra Serif" w:cs="Times New Roman"/>
          <w:sz w:val="28"/>
          <w:szCs w:val="28"/>
        </w:rPr>
        <w:t>осударственной корпорации -</w:t>
      </w:r>
      <w:r w:rsidR="00DD206F" w:rsidRPr="0088548D">
        <w:rPr>
          <w:rFonts w:ascii="PT Astra Serif" w:hAnsi="PT Astra Serif" w:cs="Times New Roman"/>
          <w:sz w:val="28"/>
          <w:szCs w:val="28"/>
        </w:rPr>
        <w:t xml:space="preserve"> </w:t>
      </w:r>
      <w:r w:rsidR="006F1130" w:rsidRPr="0088548D">
        <w:rPr>
          <w:rFonts w:ascii="PT Astra Serif" w:hAnsi="PT Astra Serif" w:cs="Times New Roman"/>
          <w:sz w:val="28"/>
          <w:szCs w:val="28"/>
        </w:rPr>
        <w:t>Фон</w:t>
      </w:r>
      <w:r w:rsidR="008C2129" w:rsidRPr="0088548D">
        <w:rPr>
          <w:rFonts w:ascii="PT Astra Serif" w:hAnsi="PT Astra Serif" w:cs="Times New Roman"/>
          <w:sz w:val="28"/>
          <w:szCs w:val="28"/>
        </w:rPr>
        <w:t>д</w:t>
      </w:r>
      <w:r w:rsidR="00A84FC1" w:rsidRPr="0088548D">
        <w:rPr>
          <w:rFonts w:ascii="PT Astra Serif" w:hAnsi="PT Astra Serif" w:cs="Times New Roman"/>
          <w:sz w:val="28"/>
          <w:szCs w:val="28"/>
        </w:rPr>
        <w:t>а</w:t>
      </w:r>
      <w:r w:rsidR="008C2129" w:rsidRPr="0088548D">
        <w:rPr>
          <w:rFonts w:ascii="PT Astra Serif" w:hAnsi="PT Astra Serif" w:cs="Times New Roman"/>
          <w:sz w:val="28"/>
          <w:szCs w:val="28"/>
        </w:rPr>
        <w:t xml:space="preserve"> содействия реформированию ЖКХ.</w:t>
      </w:r>
      <w:r w:rsidR="006F1130" w:rsidRPr="0088548D">
        <w:rPr>
          <w:rFonts w:ascii="PT Astra Serif" w:hAnsi="PT Astra Serif" w:cs="Times New Roman"/>
          <w:sz w:val="28"/>
          <w:szCs w:val="28"/>
        </w:rPr>
        <w:t xml:space="preserve"> </w:t>
      </w:r>
      <w:r w:rsidR="008C2129" w:rsidRPr="0088548D">
        <w:rPr>
          <w:rFonts w:ascii="PT Astra Serif" w:hAnsi="PT Astra Serif" w:cs="Times New Roman"/>
          <w:sz w:val="28"/>
          <w:szCs w:val="28"/>
        </w:rPr>
        <w:t>С</w:t>
      </w:r>
      <w:r w:rsidR="006F1130" w:rsidRPr="0088548D">
        <w:rPr>
          <w:rFonts w:ascii="PT Astra Serif" w:hAnsi="PT Astra Serif" w:cs="Times New Roman"/>
          <w:sz w:val="28"/>
          <w:szCs w:val="28"/>
        </w:rPr>
        <w:t xml:space="preserve">рок реализации </w:t>
      </w:r>
      <w:r w:rsidR="003C045F" w:rsidRPr="0088548D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6F1130" w:rsidRPr="0088548D">
        <w:rPr>
          <w:rFonts w:ascii="PT Astra Serif" w:hAnsi="PT Astra Serif" w:cs="Times New Roman"/>
          <w:sz w:val="28"/>
          <w:szCs w:val="28"/>
        </w:rPr>
        <w:t xml:space="preserve">составляет два года. </w:t>
      </w:r>
      <w:r w:rsidR="008C2129" w:rsidRPr="0088548D">
        <w:rPr>
          <w:rFonts w:ascii="PT Astra Serif" w:hAnsi="PT Astra Serif" w:cs="Times New Roman"/>
          <w:sz w:val="28"/>
          <w:szCs w:val="28"/>
        </w:rPr>
        <w:t>При этом, в</w:t>
      </w:r>
      <w:r w:rsidR="00DD206F" w:rsidRPr="0088548D">
        <w:rPr>
          <w:rFonts w:ascii="PT Astra Serif" w:hAnsi="PT Astra Serif" w:cs="Times New Roman"/>
          <w:sz w:val="28"/>
          <w:szCs w:val="28"/>
        </w:rPr>
        <w:t xml:space="preserve"> письме Фонд</w:t>
      </w:r>
      <w:r w:rsidR="008C2129" w:rsidRPr="0088548D">
        <w:rPr>
          <w:rFonts w:ascii="PT Astra Serif" w:hAnsi="PT Astra Serif" w:cs="Times New Roman"/>
          <w:sz w:val="28"/>
          <w:szCs w:val="28"/>
        </w:rPr>
        <w:t>а</w:t>
      </w:r>
      <w:r w:rsidR="00DD206F" w:rsidRPr="0088548D">
        <w:rPr>
          <w:rFonts w:ascii="PT Astra Serif" w:hAnsi="PT Astra Serif" w:cs="Times New Roman"/>
          <w:sz w:val="28"/>
          <w:szCs w:val="28"/>
        </w:rPr>
        <w:t xml:space="preserve"> содействия реформированию ЖКХ от 12.02.2020 №КЦ-/259 отме</w:t>
      </w:r>
      <w:r w:rsidR="00295D1A" w:rsidRPr="0088548D">
        <w:rPr>
          <w:rFonts w:ascii="PT Astra Serif" w:hAnsi="PT Astra Serif" w:cs="Times New Roman"/>
          <w:sz w:val="28"/>
          <w:szCs w:val="28"/>
        </w:rPr>
        <w:t>ч</w:t>
      </w:r>
      <w:r w:rsidR="00DD206F" w:rsidRPr="0088548D">
        <w:rPr>
          <w:rFonts w:ascii="PT Astra Serif" w:hAnsi="PT Astra Serif" w:cs="Times New Roman"/>
          <w:sz w:val="28"/>
          <w:szCs w:val="28"/>
        </w:rPr>
        <w:t>е</w:t>
      </w:r>
      <w:r w:rsidR="00295D1A" w:rsidRPr="0088548D">
        <w:rPr>
          <w:rFonts w:ascii="PT Astra Serif" w:hAnsi="PT Astra Serif" w:cs="Times New Roman"/>
          <w:sz w:val="28"/>
          <w:szCs w:val="28"/>
        </w:rPr>
        <w:t>н</w:t>
      </w:r>
      <w:r w:rsidR="00DD206F" w:rsidRPr="0088548D">
        <w:rPr>
          <w:rFonts w:ascii="PT Astra Serif" w:hAnsi="PT Astra Serif" w:cs="Times New Roman"/>
          <w:sz w:val="28"/>
          <w:szCs w:val="28"/>
        </w:rPr>
        <w:t xml:space="preserve">о, что </w:t>
      </w:r>
      <w:r w:rsidR="002961E9" w:rsidRPr="0088548D">
        <w:rPr>
          <w:rFonts w:ascii="PT Astra Serif" w:hAnsi="PT Astra Serif" w:cs="Times New Roman"/>
          <w:sz w:val="28"/>
          <w:szCs w:val="28"/>
        </w:rPr>
        <w:t>«</w:t>
      </w:r>
      <w:r w:rsidR="00DD206F" w:rsidRPr="0088548D">
        <w:rPr>
          <w:rFonts w:ascii="PT Astra Serif" w:hAnsi="PT Astra Serif" w:cs="Times New Roman"/>
          <w:sz w:val="28"/>
          <w:szCs w:val="28"/>
        </w:rPr>
        <w:t>обязательство по реализации мероприятий выполнено, а именно до 31.12.2019 года обеспечено заключение договоров, исполнение которых позволит обеспечить р</w:t>
      </w:r>
      <w:r w:rsidR="002961E9" w:rsidRPr="0088548D">
        <w:rPr>
          <w:rFonts w:ascii="PT Astra Serif" w:hAnsi="PT Astra Serif" w:cs="Times New Roman"/>
          <w:sz w:val="28"/>
          <w:szCs w:val="28"/>
        </w:rPr>
        <w:t>а</w:t>
      </w:r>
      <w:r w:rsidR="00DD206F" w:rsidRPr="0088548D">
        <w:rPr>
          <w:rFonts w:ascii="PT Astra Serif" w:hAnsi="PT Astra Serif" w:cs="Times New Roman"/>
          <w:sz w:val="28"/>
          <w:szCs w:val="28"/>
        </w:rPr>
        <w:t xml:space="preserve">сселение 90.01% общей площади аварийного жилищного фонда этапа </w:t>
      </w:r>
      <w:r w:rsidR="00DD206F" w:rsidRPr="0088548D">
        <w:rPr>
          <w:rFonts w:ascii="PT Astra Serif" w:hAnsi="PT Astra Serif" w:cs="Times New Roman"/>
          <w:sz w:val="28"/>
          <w:szCs w:val="28"/>
        </w:rPr>
        <w:lastRenderedPageBreak/>
        <w:t>2019-2020</w:t>
      </w:r>
      <w:r w:rsidR="002961E9" w:rsidRPr="0088548D">
        <w:rPr>
          <w:rFonts w:ascii="PT Astra Serif" w:hAnsi="PT Astra Serif" w:cs="Times New Roman"/>
          <w:sz w:val="28"/>
          <w:szCs w:val="28"/>
        </w:rPr>
        <w:t xml:space="preserve"> (</w:t>
      </w:r>
      <w:r w:rsidR="00EC002A" w:rsidRPr="0088548D">
        <w:rPr>
          <w:rFonts w:ascii="PT Astra Serif" w:hAnsi="PT Astra Serif" w:cs="Times New Roman"/>
          <w:sz w:val="28"/>
          <w:szCs w:val="28"/>
        </w:rPr>
        <w:t>протокол Министерства</w:t>
      </w:r>
      <w:r w:rsidR="002961E9" w:rsidRPr="0088548D">
        <w:rPr>
          <w:rFonts w:ascii="PT Astra Serif" w:hAnsi="PT Astra Serif" w:cs="Times New Roman"/>
          <w:sz w:val="28"/>
          <w:szCs w:val="28"/>
        </w:rPr>
        <w:t xml:space="preserve"> строительства и жилищно-коммунального хозяйства РФ от 28.08.2019 №480-ПРМ-МЕ)».</w:t>
      </w:r>
      <w:r w:rsidR="00953016">
        <w:rPr>
          <w:rFonts w:ascii="PT Astra Serif" w:hAnsi="PT Astra Serif" w:cs="Times New Roman"/>
          <w:sz w:val="28"/>
          <w:szCs w:val="28"/>
        </w:rPr>
        <w:t xml:space="preserve"> </w:t>
      </w:r>
      <w:r w:rsidR="00953016" w:rsidRPr="00275EA7">
        <w:rPr>
          <w:rFonts w:ascii="PT Astra Serif" w:hAnsi="PT Astra Serif" w:cs="Times New Roman"/>
          <w:sz w:val="28"/>
          <w:szCs w:val="28"/>
        </w:rPr>
        <w:t xml:space="preserve">Данные государственные контракты </w:t>
      </w:r>
      <w:r w:rsidR="00A35524" w:rsidRPr="00275EA7">
        <w:rPr>
          <w:rFonts w:ascii="PT Astra Serif" w:hAnsi="PT Astra Serif" w:cs="Times New Roman"/>
          <w:sz w:val="28"/>
          <w:szCs w:val="28"/>
        </w:rPr>
        <w:t>планируется заключить и реализовать в 2020 году.</w:t>
      </w:r>
    </w:p>
    <w:p w:rsidR="00101D1F" w:rsidRPr="0088548D" w:rsidRDefault="00101D1F" w:rsidP="00101D1F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Структура расходов</w:t>
      </w:r>
      <w:r w:rsidR="00712CD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A4A39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88548D" w:rsidRPr="0088548D">
        <w:rPr>
          <w:rFonts w:ascii="PT Astra Serif" w:hAnsi="PT Astra Serif" w:cs="Times New Roman"/>
          <w:color w:val="000000"/>
          <w:sz w:val="28"/>
          <w:szCs w:val="28"/>
        </w:rPr>
        <w:t>разрезе финансируемых</w:t>
      </w:r>
      <w:r w:rsidR="00712CD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национальны</w:t>
      </w:r>
      <w:r w:rsidR="008A4A39" w:rsidRPr="0088548D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712CD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проект</w:t>
      </w:r>
      <w:r w:rsidR="008A4A39" w:rsidRPr="0088548D">
        <w:rPr>
          <w:rFonts w:ascii="PT Astra Serif" w:hAnsi="PT Astra Serif" w:cs="Times New Roman"/>
          <w:color w:val="000000"/>
          <w:sz w:val="28"/>
          <w:szCs w:val="28"/>
        </w:rPr>
        <w:t>ов</w:t>
      </w:r>
      <w:r w:rsidR="00712CDF" w:rsidRPr="0088548D">
        <w:rPr>
          <w:rFonts w:ascii="PT Astra Serif" w:hAnsi="PT Astra Serif" w:cs="Times New Roman"/>
          <w:color w:val="000000"/>
          <w:sz w:val="28"/>
          <w:szCs w:val="28"/>
        </w:rPr>
        <w:t>, реализуемы</w:t>
      </w:r>
      <w:r w:rsidR="008A4A39" w:rsidRPr="0088548D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712CD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на территории области в 2019 году 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представлена на рисунке 2</w:t>
      </w:r>
      <w:r w:rsidR="00712CD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и в таблице 1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1F7D89" w:rsidRPr="0088548D" w:rsidRDefault="00A32D5D" w:rsidP="008C2129">
      <w:pPr>
        <w:pStyle w:val="ConsPlusNormal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2FD9571" wp14:editId="521E807B">
            <wp:extent cx="6031230" cy="326199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D1F" w:rsidRPr="0088548D" w:rsidRDefault="00101D1F" w:rsidP="002950C6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Рис. 2</w:t>
      </w:r>
    </w:p>
    <w:p w:rsidR="00793F64" w:rsidRPr="0088548D" w:rsidRDefault="00793F64" w:rsidP="00101D1F">
      <w:pPr>
        <w:pStyle w:val="ConsPlusNormal"/>
        <w:ind w:hanging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793F64" w:rsidRPr="0088548D" w:rsidRDefault="00793F64" w:rsidP="00101D1F">
      <w:pPr>
        <w:pStyle w:val="ConsPlusNormal"/>
        <w:ind w:hanging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101D1F" w:rsidRPr="0088548D" w:rsidRDefault="00793F64" w:rsidP="00C37074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8548D">
        <w:rPr>
          <w:rFonts w:ascii="PT Astra Serif" w:hAnsi="PT Astra Serif" w:cs="Times New Roman"/>
          <w:sz w:val="28"/>
          <w:szCs w:val="28"/>
        </w:rPr>
        <w:t>Расходы на реализацию национальных проектов</w:t>
      </w:r>
      <w:r w:rsidR="009A21BF" w:rsidRPr="0088548D">
        <w:rPr>
          <w:rFonts w:ascii="PT Astra Serif" w:hAnsi="PT Astra Serif" w:cs="Times New Roman"/>
          <w:sz w:val="28"/>
          <w:szCs w:val="28"/>
        </w:rPr>
        <w:t xml:space="preserve"> на территории </w:t>
      </w:r>
      <w:r w:rsidR="00C37074" w:rsidRPr="0088548D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88548D">
        <w:rPr>
          <w:rFonts w:ascii="PT Astra Serif" w:hAnsi="PT Astra Serif" w:cs="Times New Roman"/>
          <w:sz w:val="28"/>
          <w:szCs w:val="28"/>
        </w:rPr>
        <w:t>в 2019 году.</w:t>
      </w:r>
    </w:p>
    <w:p w:rsidR="00942B5C" w:rsidRPr="0088548D" w:rsidRDefault="00222869" w:rsidP="00222869">
      <w:pPr>
        <w:pStyle w:val="ConsPlusNormal"/>
        <w:ind w:firstLine="709"/>
        <w:jc w:val="righ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Таблица 1</w:t>
      </w:r>
    </w:p>
    <w:p w:rsidR="009C360D" w:rsidRPr="0088548D" w:rsidRDefault="00222869" w:rsidP="009C360D">
      <w:pPr>
        <w:pStyle w:val="ConsPlusNormal"/>
        <w:ind w:firstLine="709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(млн.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3515"/>
        <w:gridCol w:w="1215"/>
        <w:gridCol w:w="1414"/>
        <w:gridCol w:w="1413"/>
        <w:gridCol w:w="1512"/>
      </w:tblGrid>
      <w:tr w:rsidR="00A468B8" w:rsidRPr="0088548D" w:rsidTr="0027721D">
        <w:tc>
          <w:tcPr>
            <w:tcW w:w="421" w:type="dxa"/>
          </w:tcPr>
          <w:p w:rsidR="00A468B8" w:rsidRPr="00B835B8" w:rsidRDefault="00A468B8" w:rsidP="00117F94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3543" w:type="dxa"/>
          </w:tcPr>
          <w:p w:rsidR="00A468B8" w:rsidRPr="00B835B8" w:rsidRDefault="00A468B8" w:rsidP="00117F94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Нацпроект</w:t>
            </w:r>
          </w:p>
        </w:tc>
        <w:tc>
          <w:tcPr>
            <w:tcW w:w="1237" w:type="dxa"/>
          </w:tcPr>
          <w:p w:rsidR="00A468B8" w:rsidRPr="00B835B8" w:rsidRDefault="00A468B8" w:rsidP="00825CC7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 xml:space="preserve">План </w:t>
            </w:r>
          </w:p>
        </w:tc>
        <w:tc>
          <w:tcPr>
            <w:tcW w:w="1452" w:type="dxa"/>
          </w:tcPr>
          <w:p w:rsidR="00A468B8" w:rsidRPr="00B835B8" w:rsidRDefault="00A468B8" w:rsidP="00AA0C3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Факт</w:t>
            </w:r>
          </w:p>
        </w:tc>
        <w:tc>
          <w:tcPr>
            <w:tcW w:w="1224" w:type="dxa"/>
          </w:tcPr>
          <w:p w:rsidR="00A468B8" w:rsidRPr="00B835B8" w:rsidRDefault="00A468B8" w:rsidP="00117F94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%</w:t>
            </w:r>
          </w:p>
          <w:p w:rsidR="00A468B8" w:rsidRPr="00B835B8" w:rsidRDefault="00A468B8" w:rsidP="00117F94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 xml:space="preserve">Исполнено к плану </w:t>
            </w:r>
          </w:p>
        </w:tc>
        <w:tc>
          <w:tcPr>
            <w:tcW w:w="1466" w:type="dxa"/>
          </w:tcPr>
          <w:p w:rsidR="00A468B8" w:rsidRPr="00B835B8" w:rsidRDefault="00A468B8" w:rsidP="00117F94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 xml:space="preserve">Не исполнено плановых назначений 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1237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2 550,61</w:t>
            </w:r>
          </w:p>
        </w:tc>
        <w:tc>
          <w:tcPr>
            <w:tcW w:w="1452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2 449,33</w:t>
            </w:r>
          </w:p>
        </w:tc>
        <w:tc>
          <w:tcPr>
            <w:tcW w:w="1224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96,03</w:t>
            </w:r>
          </w:p>
        </w:tc>
        <w:tc>
          <w:tcPr>
            <w:tcW w:w="1466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101,28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МСП И ПОДДЕРЖКА ПРЕДПРИНИМАТЕЛЬСКОЙ ИНИЦИАТИВЫ</w:t>
            </w:r>
          </w:p>
        </w:tc>
        <w:tc>
          <w:tcPr>
            <w:tcW w:w="1237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658,72</w:t>
            </w:r>
          </w:p>
        </w:tc>
        <w:tc>
          <w:tcPr>
            <w:tcW w:w="1452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597,58</w:t>
            </w:r>
          </w:p>
        </w:tc>
        <w:tc>
          <w:tcPr>
            <w:tcW w:w="1224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90,72</w:t>
            </w:r>
          </w:p>
        </w:tc>
        <w:tc>
          <w:tcPr>
            <w:tcW w:w="1466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61,14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ЖИЛЬЁ И ГОРОДСКАЯ СРЕДА</w:t>
            </w:r>
          </w:p>
        </w:tc>
        <w:tc>
          <w:tcPr>
            <w:tcW w:w="1237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990,83</w:t>
            </w:r>
          </w:p>
        </w:tc>
        <w:tc>
          <w:tcPr>
            <w:tcW w:w="1452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966,81</w:t>
            </w:r>
          </w:p>
        </w:tc>
        <w:tc>
          <w:tcPr>
            <w:tcW w:w="1224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97,58</w:t>
            </w:r>
          </w:p>
        </w:tc>
        <w:tc>
          <w:tcPr>
            <w:tcW w:w="1466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24,02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ЗДРАВООХРАНЕНИЕ</w:t>
            </w:r>
          </w:p>
        </w:tc>
        <w:tc>
          <w:tcPr>
            <w:tcW w:w="1237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2 166,98</w:t>
            </w:r>
          </w:p>
        </w:tc>
        <w:tc>
          <w:tcPr>
            <w:tcW w:w="1452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2 152,26</w:t>
            </w:r>
          </w:p>
        </w:tc>
        <w:tc>
          <w:tcPr>
            <w:tcW w:w="1224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99,32</w:t>
            </w:r>
          </w:p>
        </w:tc>
        <w:tc>
          <w:tcPr>
            <w:tcW w:w="1466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14,72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5.</w:t>
            </w:r>
          </w:p>
        </w:tc>
        <w:tc>
          <w:tcPr>
            <w:tcW w:w="3543" w:type="dxa"/>
            <w:vAlign w:val="center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ДЕМОГРАФИЯ</w:t>
            </w:r>
          </w:p>
        </w:tc>
        <w:tc>
          <w:tcPr>
            <w:tcW w:w="1237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1 917,71</w:t>
            </w:r>
          </w:p>
        </w:tc>
        <w:tc>
          <w:tcPr>
            <w:tcW w:w="1452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1 914,82</w:t>
            </w:r>
          </w:p>
        </w:tc>
        <w:tc>
          <w:tcPr>
            <w:tcW w:w="1224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99,85</w:t>
            </w:r>
          </w:p>
        </w:tc>
        <w:tc>
          <w:tcPr>
            <w:tcW w:w="1466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2,89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6.</w:t>
            </w:r>
          </w:p>
        </w:tc>
        <w:tc>
          <w:tcPr>
            <w:tcW w:w="3543" w:type="dxa"/>
            <w:vAlign w:val="center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ЭКОЛОГИЯ</w:t>
            </w:r>
          </w:p>
        </w:tc>
        <w:tc>
          <w:tcPr>
            <w:tcW w:w="1237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105,65</w:t>
            </w:r>
          </w:p>
        </w:tc>
        <w:tc>
          <w:tcPr>
            <w:tcW w:w="1452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105,00</w:t>
            </w:r>
          </w:p>
        </w:tc>
        <w:tc>
          <w:tcPr>
            <w:tcW w:w="1224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99,39</w:t>
            </w:r>
          </w:p>
        </w:tc>
        <w:tc>
          <w:tcPr>
            <w:tcW w:w="1466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0,64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7.</w:t>
            </w:r>
          </w:p>
        </w:tc>
        <w:tc>
          <w:tcPr>
            <w:tcW w:w="3543" w:type="dxa"/>
            <w:vAlign w:val="center"/>
          </w:tcPr>
          <w:p w:rsidR="00A468B8" w:rsidRPr="00B835B8" w:rsidRDefault="00A468B8" w:rsidP="00EC11A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КУЛЬТУРА</w:t>
            </w:r>
          </w:p>
        </w:tc>
        <w:tc>
          <w:tcPr>
            <w:tcW w:w="1237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85,68</w:t>
            </w:r>
          </w:p>
        </w:tc>
        <w:tc>
          <w:tcPr>
            <w:tcW w:w="1452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85,63</w:t>
            </w:r>
          </w:p>
        </w:tc>
        <w:tc>
          <w:tcPr>
            <w:tcW w:w="1224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99,95</w:t>
            </w:r>
          </w:p>
        </w:tc>
        <w:tc>
          <w:tcPr>
            <w:tcW w:w="1466" w:type="dxa"/>
          </w:tcPr>
          <w:p w:rsidR="00A468B8" w:rsidRPr="00B835B8" w:rsidRDefault="00A468B8" w:rsidP="00EC11A8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B835B8">
              <w:rPr>
                <w:rFonts w:ascii="PT Astra Serif" w:hAnsi="PT Astra Serif"/>
                <w:sz w:val="24"/>
                <w:szCs w:val="28"/>
              </w:rPr>
              <w:t>0,05</w:t>
            </w:r>
          </w:p>
        </w:tc>
      </w:tr>
      <w:tr w:rsidR="008C2129" w:rsidRPr="0088548D" w:rsidTr="0027721D">
        <w:tc>
          <w:tcPr>
            <w:tcW w:w="421" w:type="dxa"/>
          </w:tcPr>
          <w:p w:rsidR="008C2129" w:rsidRPr="00B835B8" w:rsidRDefault="008C2129" w:rsidP="008C21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8.</w:t>
            </w:r>
          </w:p>
        </w:tc>
        <w:tc>
          <w:tcPr>
            <w:tcW w:w="3543" w:type="dxa"/>
            <w:vAlign w:val="center"/>
          </w:tcPr>
          <w:p w:rsidR="008C2129" w:rsidRPr="00B835B8" w:rsidRDefault="008C2129" w:rsidP="008C21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ОБРАЗОВАНИЕ</w:t>
            </w:r>
          </w:p>
        </w:tc>
        <w:tc>
          <w:tcPr>
            <w:tcW w:w="1237" w:type="dxa"/>
          </w:tcPr>
          <w:p w:rsidR="008C2129" w:rsidRPr="00B835B8" w:rsidRDefault="008C2129" w:rsidP="008C21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712,56</w:t>
            </w:r>
          </w:p>
        </w:tc>
        <w:tc>
          <w:tcPr>
            <w:tcW w:w="1452" w:type="dxa"/>
          </w:tcPr>
          <w:p w:rsidR="008C2129" w:rsidRPr="00B835B8" w:rsidRDefault="008C2129" w:rsidP="008C21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712,56</w:t>
            </w:r>
          </w:p>
        </w:tc>
        <w:tc>
          <w:tcPr>
            <w:tcW w:w="1224" w:type="dxa"/>
          </w:tcPr>
          <w:p w:rsidR="008C2129" w:rsidRPr="00B835B8" w:rsidRDefault="008C2129" w:rsidP="008C21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99,99</w:t>
            </w:r>
          </w:p>
        </w:tc>
        <w:tc>
          <w:tcPr>
            <w:tcW w:w="1466" w:type="dxa"/>
          </w:tcPr>
          <w:p w:rsidR="008C2129" w:rsidRPr="00B835B8" w:rsidRDefault="008C2129" w:rsidP="008C21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0,001</w:t>
            </w:r>
          </w:p>
        </w:tc>
      </w:tr>
      <w:tr w:rsidR="00A468B8" w:rsidRPr="0088548D" w:rsidTr="0027721D">
        <w:tc>
          <w:tcPr>
            <w:tcW w:w="421" w:type="dxa"/>
          </w:tcPr>
          <w:p w:rsidR="00A468B8" w:rsidRPr="00B835B8" w:rsidRDefault="00A468B8" w:rsidP="00B93BD3">
            <w:pPr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468B8" w:rsidRPr="00B835B8" w:rsidRDefault="00A468B8" w:rsidP="00B93BD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1237" w:type="dxa"/>
            <w:vAlign w:val="bottom"/>
          </w:tcPr>
          <w:p w:rsidR="00A468B8" w:rsidRPr="00B835B8" w:rsidRDefault="00A468B8" w:rsidP="00B93BD3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9 188,72</w:t>
            </w:r>
          </w:p>
        </w:tc>
        <w:tc>
          <w:tcPr>
            <w:tcW w:w="1452" w:type="dxa"/>
            <w:vAlign w:val="bottom"/>
          </w:tcPr>
          <w:p w:rsidR="00A468B8" w:rsidRPr="00B835B8" w:rsidRDefault="00A468B8" w:rsidP="00B93BD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8 983,98</w:t>
            </w:r>
          </w:p>
        </w:tc>
        <w:tc>
          <w:tcPr>
            <w:tcW w:w="1224" w:type="dxa"/>
          </w:tcPr>
          <w:p w:rsidR="00A468B8" w:rsidRPr="00B835B8" w:rsidRDefault="0027721D" w:rsidP="00B93BD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97,</w:t>
            </w:r>
            <w:r w:rsidR="004341E6"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77</w:t>
            </w:r>
          </w:p>
        </w:tc>
        <w:tc>
          <w:tcPr>
            <w:tcW w:w="1466" w:type="dxa"/>
            <w:vAlign w:val="bottom"/>
          </w:tcPr>
          <w:p w:rsidR="00A468B8" w:rsidRPr="00B835B8" w:rsidRDefault="00A468B8" w:rsidP="00B93BD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  <w:r w:rsidRPr="00B835B8">
              <w:rPr>
                <w:rFonts w:ascii="PT Astra Serif" w:hAnsi="PT Astra Serif" w:cs="Calibri"/>
                <w:color w:val="000000"/>
                <w:sz w:val="24"/>
                <w:szCs w:val="28"/>
              </w:rPr>
              <w:t>204,74</w:t>
            </w:r>
          </w:p>
        </w:tc>
      </w:tr>
    </w:tbl>
    <w:p w:rsidR="007024D8" w:rsidRPr="0088548D" w:rsidRDefault="007024D8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Неисполненные плановые назначения от общей суммы предусмотренных бюджетных ассигнований на реализацию национальных проектов составили 204,74 млн. руб., или 2,23%.</w:t>
      </w:r>
    </w:p>
    <w:p w:rsidR="001044FD" w:rsidRPr="00822C7C" w:rsidRDefault="007024D8" w:rsidP="00C635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2C7C">
        <w:rPr>
          <w:rFonts w:ascii="PT Astra Serif" w:hAnsi="PT Astra Serif" w:cs="Times New Roman"/>
          <w:sz w:val="28"/>
          <w:szCs w:val="28"/>
        </w:rPr>
        <w:t>Наибольшая сумма неисполненных назначений 101,3 млн рублей (49,47 % от общей суммы неосвоенных средств) сложилась по национальному проекту «Безопасные и качественные автомобильные дороги»</w:t>
      </w:r>
      <w:r w:rsidR="00DB378B" w:rsidRPr="00822C7C">
        <w:rPr>
          <w:rFonts w:ascii="PT Astra Serif" w:hAnsi="PT Astra Serif" w:cs="Times New Roman"/>
          <w:sz w:val="28"/>
          <w:szCs w:val="28"/>
        </w:rPr>
        <w:t>, в том числе</w:t>
      </w:r>
      <w:r w:rsidR="001044FD" w:rsidRPr="00822C7C">
        <w:rPr>
          <w:rFonts w:ascii="PT Astra Serif" w:hAnsi="PT Astra Serif" w:cs="Times New Roman"/>
          <w:sz w:val="28"/>
          <w:szCs w:val="28"/>
        </w:rPr>
        <w:t>:</w:t>
      </w:r>
    </w:p>
    <w:p w:rsidR="00C635E4" w:rsidRPr="00822C7C" w:rsidRDefault="00DB378B" w:rsidP="00C635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2C7C">
        <w:rPr>
          <w:rFonts w:ascii="PT Astra Serif" w:hAnsi="PT Astra Serif" w:cs="Times New Roman"/>
          <w:sz w:val="28"/>
          <w:szCs w:val="28"/>
        </w:rPr>
        <w:t xml:space="preserve"> по </w:t>
      </w:r>
      <w:r w:rsidR="005B2604" w:rsidRPr="00822C7C">
        <w:rPr>
          <w:rFonts w:ascii="PT Astra Serif" w:hAnsi="PT Astra Serif" w:cs="Times New Roman"/>
          <w:sz w:val="28"/>
          <w:szCs w:val="28"/>
        </w:rPr>
        <w:t>региональн</w:t>
      </w:r>
      <w:r w:rsidRPr="00822C7C">
        <w:rPr>
          <w:rFonts w:ascii="PT Astra Serif" w:hAnsi="PT Astra Serif" w:cs="Times New Roman"/>
          <w:sz w:val="28"/>
          <w:szCs w:val="28"/>
        </w:rPr>
        <w:t>ому</w:t>
      </w:r>
      <w:r w:rsidR="005B2604" w:rsidRPr="00822C7C">
        <w:rPr>
          <w:rFonts w:ascii="PT Astra Serif" w:hAnsi="PT Astra Serif" w:cs="Times New Roman"/>
          <w:sz w:val="28"/>
          <w:szCs w:val="28"/>
        </w:rPr>
        <w:t xml:space="preserve"> проект</w:t>
      </w:r>
      <w:r w:rsidRPr="00822C7C">
        <w:rPr>
          <w:rFonts w:ascii="PT Astra Serif" w:hAnsi="PT Astra Serif" w:cs="Times New Roman"/>
          <w:sz w:val="28"/>
          <w:szCs w:val="28"/>
        </w:rPr>
        <w:t>у</w:t>
      </w:r>
      <w:r w:rsidR="005B2604" w:rsidRPr="00822C7C">
        <w:rPr>
          <w:rFonts w:ascii="PT Astra Serif" w:hAnsi="PT Astra Serif" w:cs="Times New Roman"/>
          <w:sz w:val="28"/>
          <w:szCs w:val="28"/>
        </w:rPr>
        <w:t xml:space="preserve"> «Безопасность дорожного движения» - 62,5 млн.</w:t>
      </w:r>
      <w:r w:rsidR="00B13809"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="005B2604" w:rsidRPr="00822C7C">
        <w:rPr>
          <w:rFonts w:ascii="PT Astra Serif" w:hAnsi="PT Astra Serif" w:cs="Times New Roman"/>
          <w:sz w:val="28"/>
          <w:szCs w:val="28"/>
        </w:rPr>
        <w:t>рублей</w:t>
      </w:r>
      <w:r w:rsidRPr="00822C7C">
        <w:rPr>
          <w:rFonts w:ascii="PT Astra Serif" w:hAnsi="PT Astra Serif" w:cs="Times New Roman"/>
          <w:sz w:val="28"/>
          <w:szCs w:val="28"/>
        </w:rPr>
        <w:t xml:space="preserve">. </w:t>
      </w:r>
      <w:r w:rsidR="00C635E4" w:rsidRPr="00822C7C">
        <w:rPr>
          <w:rFonts w:ascii="PT Astra Serif" w:hAnsi="PT Astra Serif" w:cs="Times New Roman"/>
          <w:sz w:val="28"/>
          <w:szCs w:val="28"/>
        </w:rPr>
        <w:t xml:space="preserve">Средства </w:t>
      </w:r>
      <w:r w:rsidR="00DD3264" w:rsidRPr="00822C7C">
        <w:rPr>
          <w:rFonts w:ascii="PT Astra Serif" w:hAnsi="PT Astra Serif" w:cs="Times New Roman"/>
          <w:sz w:val="28"/>
          <w:szCs w:val="28"/>
        </w:rPr>
        <w:t xml:space="preserve"> не</w:t>
      </w:r>
      <w:r w:rsidR="00C635E4" w:rsidRPr="00822C7C">
        <w:rPr>
          <w:rFonts w:ascii="PT Astra Serif" w:hAnsi="PT Astra Serif" w:cs="Times New Roman"/>
          <w:sz w:val="28"/>
          <w:szCs w:val="28"/>
        </w:rPr>
        <w:t xml:space="preserve"> были профинансированы</w:t>
      </w:r>
      <w:r w:rsidR="00BF3535" w:rsidRPr="00822C7C">
        <w:rPr>
          <w:rFonts w:ascii="PT Astra Serif" w:hAnsi="PT Astra Serif" w:cs="Times New Roman"/>
          <w:sz w:val="28"/>
          <w:szCs w:val="28"/>
        </w:rPr>
        <w:t xml:space="preserve"> из областного бюджета</w:t>
      </w:r>
      <w:r w:rsidR="001044FD" w:rsidRPr="00822C7C">
        <w:rPr>
          <w:rFonts w:ascii="PT Astra Serif" w:hAnsi="PT Astra Serif" w:cs="Times New Roman"/>
          <w:sz w:val="28"/>
          <w:szCs w:val="28"/>
        </w:rPr>
        <w:t>.</w:t>
      </w:r>
    </w:p>
    <w:p w:rsidR="001044FD" w:rsidRPr="00822C7C" w:rsidRDefault="001044FD" w:rsidP="001044F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2C7C">
        <w:rPr>
          <w:rFonts w:ascii="PT Astra Serif" w:hAnsi="PT Astra Serif" w:cs="Times New Roman"/>
          <w:sz w:val="28"/>
          <w:szCs w:val="28"/>
        </w:rPr>
        <w:t>п</w:t>
      </w:r>
      <w:r w:rsidR="00DB378B" w:rsidRPr="00822C7C">
        <w:rPr>
          <w:rFonts w:ascii="PT Astra Serif" w:hAnsi="PT Astra Serif" w:cs="Times New Roman"/>
          <w:sz w:val="28"/>
          <w:szCs w:val="28"/>
        </w:rPr>
        <w:t xml:space="preserve">о </w:t>
      </w:r>
      <w:r w:rsidR="005B2604" w:rsidRPr="00822C7C">
        <w:rPr>
          <w:rFonts w:ascii="PT Astra Serif" w:hAnsi="PT Astra Serif" w:cs="Times New Roman"/>
          <w:sz w:val="28"/>
          <w:szCs w:val="28"/>
        </w:rPr>
        <w:t>региональн</w:t>
      </w:r>
      <w:r w:rsidR="00DB378B" w:rsidRPr="00822C7C">
        <w:rPr>
          <w:rFonts w:ascii="PT Astra Serif" w:hAnsi="PT Astra Serif" w:cs="Times New Roman"/>
          <w:sz w:val="28"/>
          <w:szCs w:val="28"/>
        </w:rPr>
        <w:t>ому</w:t>
      </w:r>
      <w:r w:rsidR="005B2604" w:rsidRPr="00822C7C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DB378B" w:rsidRPr="00822C7C">
        <w:rPr>
          <w:rFonts w:ascii="PT Astra Serif" w:hAnsi="PT Astra Serif" w:cs="Times New Roman"/>
          <w:sz w:val="28"/>
          <w:szCs w:val="28"/>
        </w:rPr>
        <w:t>у</w:t>
      </w:r>
      <w:r w:rsidR="005B2604" w:rsidRPr="00822C7C">
        <w:rPr>
          <w:rFonts w:ascii="PT Astra Serif" w:hAnsi="PT Astra Serif" w:cs="Times New Roman"/>
          <w:sz w:val="28"/>
          <w:szCs w:val="28"/>
        </w:rPr>
        <w:t xml:space="preserve"> «Дорожная сеть»</w:t>
      </w:r>
      <w:r w:rsidR="004F2CDA"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Pr="00822C7C">
        <w:rPr>
          <w:rFonts w:ascii="PT Astra Serif" w:hAnsi="PT Astra Serif" w:cs="Times New Roman"/>
          <w:sz w:val="28"/>
          <w:szCs w:val="28"/>
        </w:rPr>
        <w:t xml:space="preserve">- 38,8 млн. рублей. </w:t>
      </w:r>
      <w:r w:rsidR="00DB378B"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="00AF73BD" w:rsidRPr="00822C7C">
        <w:rPr>
          <w:rFonts w:ascii="PT Astra Serif" w:hAnsi="PT Astra Serif" w:cs="Times New Roman"/>
          <w:sz w:val="28"/>
          <w:szCs w:val="28"/>
        </w:rPr>
        <w:t xml:space="preserve">На сумму  34,3 млн. рублей </w:t>
      </w:r>
      <w:r w:rsidR="00DB378B" w:rsidRPr="00822C7C">
        <w:rPr>
          <w:rFonts w:ascii="PT Astra Serif" w:hAnsi="PT Astra Serif" w:cs="Times New Roman"/>
          <w:sz w:val="28"/>
          <w:szCs w:val="28"/>
        </w:rPr>
        <w:t>не</w:t>
      </w:r>
      <w:r w:rsidR="00AA0C32" w:rsidRPr="00822C7C">
        <w:rPr>
          <w:rFonts w:ascii="PT Astra Serif" w:hAnsi="PT Astra Serif" w:cs="Times New Roman"/>
          <w:sz w:val="28"/>
          <w:szCs w:val="28"/>
        </w:rPr>
        <w:t xml:space="preserve"> были </w:t>
      </w:r>
      <w:r w:rsidR="00DB378B" w:rsidRPr="00822C7C">
        <w:rPr>
          <w:rFonts w:ascii="PT Astra Serif" w:hAnsi="PT Astra Serif" w:cs="Times New Roman"/>
          <w:sz w:val="28"/>
          <w:szCs w:val="28"/>
        </w:rPr>
        <w:t>исполнен</w:t>
      </w:r>
      <w:r w:rsidR="00AA0C32" w:rsidRPr="00822C7C">
        <w:rPr>
          <w:rFonts w:ascii="PT Astra Serif" w:hAnsi="PT Astra Serif" w:cs="Times New Roman"/>
          <w:sz w:val="28"/>
          <w:szCs w:val="28"/>
        </w:rPr>
        <w:t>ы</w:t>
      </w:r>
      <w:r w:rsidR="00DB378B"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="00AA0C32" w:rsidRPr="00822C7C">
        <w:rPr>
          <w:rFonts w:ascii="PT Astra Serif" w:hAnsi="PT Astra Serif" w:cs="Times New Roman"/>
          <w:sz w:val="28"/>
          <w:szCs w:val="28"/>
        </w:rPr>
        <w:t xml:space="preserve">контракты </w:t>
      </w:r>
      <w:r w:rsidRPr="00822C7C">
        <w:rPr>
          <w:rFonts w:ascii="PT Astra Serif" w:hAnsi="PT Astra Serif" w:cs="Times New Roman"/>
          <w:sz w:val="28"/>
          <w:szCs w:val="28"/>
        </w:rPr>
        <w:t xml:space="preserve"> (АО «КТЦ «Металлконструкция»). </w:t>
      </w:r>
      <w:r w:rsidR="00B91562"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="00A44F62" w:rsidRPr="00822C7C">
        <w:rPr>
          <w:rFonts w:ascii="PT Astra Serif" w:hAnsi="PT Astra Serif" w:cs="Times New Roman"/>
          <w:sz w:val="28"/>
          <w:szCs w:val="28"/>
        </w:rPr>
        <w:t xml:space="preserve">Работы были </w:t>
      </w:r>
      <w:r w:rsidR="00BF3535" w:rsidRPr="00822C7C">
        <w:rPr>
          <w:rFonts w:ascii="PT Astra Serif" w:hAnsi="PT Astra Serif" w:cs="Times New Roman"/>
          <w:sz w:val="28"/>
          <w:szCs w:val="28"/>
        </w:rPr>
        <w:t xml:space="preserve"> завершены </w:t>
      </w:r>
      <w:r w:rsidR="00A44F62"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="00BF3535"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="00A44F62" w:rsidRPr="00822C7C">
        <w:rPr>
          <w:rFonts w:ascii="PT Astra Serif" w:hAnsi="PT Astra Serif" w:cs="Times New Roman"/>
          <w:sz w:val="28"/>
          <w:szCs w:val="28"/>
        </w:rPr>
        <w:t>в первом квартале 2020 года.</w:t>
      </w:r>
      <w:r w:rsidRPr="00822C7C">
        <w:rPr>
          <w:rFonts w:ascii="PT Astra Serif" w:hAnsi="PT Astra Serif" w:cs="Times New Roman"/>
          <w:sz w:val="28"/>
          <w:szCs w:val="28"/>
        </w:rPr>
        <w:t xml:space="preserve"> </w:t>
      </w:r>
      <w:r w:rsidR="00AF73BD" w:rsidRPr="00822C7C">
        <w:rPr>
          <w:rFonts w:ascii="PT Astra Serif" w:hAnsi="PT Astra Serif" w:cs="Times New Roman"/>
          <w:sz w:val="28"/>
          <w:szCs w:val="28"/>
        </w:rPr>
        <w:t>На</w:t>
      </w:r>
      <w:r w:rsidRPr="00822C7C">
        <w:rPr>
          <w:rFonts w:ascii="PT Astra Serif" w:hAnsi="PT Astra Serif" w:cs="Times New Roman"/>
          <w:sz w:val="28"/>
          <w:szCs w:val="28"/>
        </w:rPr>
        <w:t xml:space="preserve"> сумм</w:t>
      </w:r>
      <w:r w:rsidR="00AF73BD" w:rsidRPr="00822C7C">
        <w:rPr>
          <w:rFonts w:ascii="PT Astra Serif" w:hAnsi="PT Astra Serif" w:cs="Times New Roman"/>
          <w:sz w:val="28"/>
          <w:szCs w:val="28"/>
        </w:rPr>
        <w:t>у</w:t>
      </w:r>
      <w:r w:rsidRPr="00822C7C">
        <w:rPr>
          <w:rFonts w:ascii="PT Astra Serif" w:hAnsi="PT Astra Serif" w:cs="Times New Roman"/>
          <w:sz w:val="28"/>
          <w:szCs w:val="28"/>
        </w:rPr>
        <w:t xml:space="preserve"> 4,5 млн.рублей средства  не были профинансированы из областного бюджета.</w:t>
      </w:r>
    </w:p>
    <w:p w:rsidR="005B2604" w:rsidRPr="00BF3188" w:rsidRDefault="005B2604" w:rsidP="00BF3188">
      <w:pPr>
        <w:pStyle w:val="ConsPlusNormal"/>
        <w:ind w:firstLine="709"/>
        <w:jc w:val="both"/>
        <w:rPr>
          <w:rFonts w:ascii="PT Astra Serif" w:hAnsi="PT Astra Serif" w:cs="Times New Roman"/>
          <w:color w:val="00B050"/>
          <w:sz w:val="28"/>
          <w:szCs w:val="28"/>
        </w:rPr>
      </w:pPr>
      <w:r w:rsidRPr="00822C7C">
        <w:rPr>
          <w:rFonts w:ascii="PT Astra Serif" w:hAnsi="PT Astra Serif" w:cs="Times New Roman"/>
          <w:sz w:val="28"/>
          <w:szCs w:val="28"/>
        </w:rPr>
        <w:t>Н</w:t>
      </w:r>
      <w:r w:rsidR="00FD019F" w:rsidRPr="00822C7C">
        <w:rPr>
          <w:rFonts w:ascii="PT Astra Serif" w:hAnsi="PT Astra Serif" w:cs="Times New Roman"/>
          <w:sz w:val="28"/>
          <w:szCs w:val="28"/>
        </w:rPr>
        <w:t>е исполнен</w:t>
      </w:r>
      <w:r w:rsidR="00386A5B" w:rsidRPr="00822C7C">
        <w:rPr>
          <w:rFonts w:ascii="PT Astra Serif" w:hAnsi="PT Astra Serif" w:cs="Times New Roman"/>
          <w:sz w:val="28"/>
          <w:szCs w:val="28"/>
        </w:rPr>
        <w:t xml:space="preserve">ы бюджетные назначения </w:t>
      </w:r>
      <w:r w:rsidRPr="00822C7C">
        <w:rPr>
          <w:rFonts w:ascii="PT Astra Serif" w:hAnsi="PT Astra Serif" w:cs="Times New Roman"/>
          <w:sz w:val="28"/>
          <w:szCs w:val="28"/>
        </w:rPr>
        <w:t xml:space="preserve">по национальному проекту </w:t>
      </w:r>
      <w:r w:rsidRPr="0088548D">
        <w:rPr>
          <w:rFonts w:ascii="PT Astra Serif" w:hAnsi="PT Astra Serif" w:cs="Times New Roman"/>
          <w:sz w:val="28"/>
          <w:szCs w:val="28"/>
        </w:rPr>
        <w:t>«МСП и поддержка индивидуальной п</w:t>
      </w:r>
      <w:r w:rsidR="00DB378B" w:rsidRPr="0088548D">
        <w:rPr>
          <w:rFonts w:ascii="PT Astra Serif" w:hAnsi="PT Astra Serif" w:cs="Times New Roman"/>
          <w:sz w:val="28"/>
          <w:szCs w:val="28"/>
        </w:rPr>
        <w:t>редпринимательской инициативы» в рамках реализации</w:t>
      </w:r>
      <w:r w:rsidR="00FD019F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D019F" w:rsidRPr="0088548D">
        <w:rPr>
          <w:rFonts w:ascii="PT Astra Serif" w:hAnsi="PT Astra Serif" w:cs="Times New Roman"/>
          <w:sz w:val="28"/>
          <w:szCs w:val="28"/>
        </w:rPr>
        <w:t>региональн</w:t>
      </w:r>
      <w:r w:rsidR="00DB378B" w:rsidRPr="0088548D">
        <w:rPr>
          <w:rFonts w:ascii="PT Astra Serif" w:hAnsi="PT Astra Serif" w:cs="Times New Roman"/>
          <w:sz w:val="28"/>
          <w:szCs w:val="28"/>
        </w:rPr>
        <w:t>ого</w:t>
      </w:r>
      <w:r w:rsidR="00FD019F" w:rsidRPr="0088548D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DB378B" w:rsidRPr="0088548D">
        <w:rPr>
          <w:rFonts w:ascii="PT Astra Serif" w:hAnsi="PT Astra Serif" w:cs="Times New Roman"/>
          <w:sz w:val="28"/>
          <w:szCs w:val="28"/>
        </w:rPr>
        <w:t>а</w:t>
      </w:r>
      <w:r w:rsidR="00FD019F" w:rsidRPr="0088548D">
        <w:rPr>
          <w:rFonts w:ascii="PT Astra Serif" w:hAnsi="PT Astra Serif" w:cs="Times New Roman"/>
          <w:sz w:val="28"/>
          <w:szCs w:val="28"/>
        </w:rPr>
        <w:t xml:space="preserve"> «</w:t>
      </w:r>
      <w:r w:rsidR="00FD019F" w:rsidRPr="0088548D">
        <w:rPr>
          <w:rFonts w:ascii="PT Astra Serif" w:hAnsi="PT Astra Serif" w:cs="Times New Roman"/>
          <w:color w:val="000000"/>
          <w:sz w:val="28"/>
          <w:szCs w:val="28"/>
        </w:rPr>
        <w:t>Расширение доступа субъектов МСП к финансовой поддержке, в том числе к льготному финансированию»</w:t>
      </w:r>
      <w:r w:rsidR="00DB378B" w:rsidRPr="0088548D">
        <w:rPr>
          <w:rFonts w:ascii="PT Astra Serif" w:hAnsi="PT Astra Serif" w:cs="Times New Roman"/>
          <w:sz w:val="28"/>
          <w:szCs w:val="28"/>
        </w:rPr>
        <w:t xml:space="preserve"> на сумму 50 млн. рублей. </w:t>
      </w:r>
      <w:r w:rsidR="00A152B9" w:rsidRPr="0088548D">
        <w:rPr>
          <w:rFonts w:ascii="PT Astra Serif" w:hAnsi="PT Astra Serif" w:cs="Times New Roman"/>
          <w:sz w:val="28"/>
          <w:szCs w:val="28"/>
        </w:rPr>
        <w:t xml:space="preserve"> В целях достижения установленного показателя по </w:t>
      </w:r>
      <w:r w:rsidR="003A36AA" w:rsidRPr="0088548D">
        <w:rPr>
          <w:rFonts w:ascii="PT Astra Serif" w:hAnsi="PT Astra Serif" w:cs="Times New Roman"/>
          <w:sz w:val="28"/>
          <w:szCs w:val="28"/>
        </w:rPr>
        <w:t xml:space="preserve">данному </w:t>
      </w:r>
      <w:r w:rsidR="00A152B9" w:rsidRPr="0088548D">
        <w:rPr>
          <w:rFonts w:ascii="PT Astra Serif" w:hAnsi="PT Astra Serif" w:cs="Times New Roman"/>
          <w:sz w:val="28"/>
          <w:szCs w:val="28"/>
        </w:rPr>
        <w:t>региональному проекту Постановлением Пра</w:t>
      </w:r>
      <w:r w:rsidR="0088548D">
        <w:rPr>
          <w:rFonts w:ascii="PT Astra Serif" w:hAnsi="PT Astra Serif" w:cs="Times New Roman"/>
          <w:sz w:val="28"/>
          <w:szCs w:val="28"/>
        </w:rPr>
        <w:t xml:space="preserve">вительства Ульяновской области </w:t>
      </w:r>
      <w:r w:rsidR="00A152B9" w:rsidRPr="0088548D">
        <w:rPr>
          <w:rFonts w:ascii="PT Astra Serif" w:hAnsi="PT Astra Serif" w:cs="Times New Roman"/>
          <w:sz w:val="28"/>
          <w:szCs w:val="28"/>
        </w:rPr>
        <w:t>от 12.09.2019 №19/459-П были внесены изменения в государственную программу Ульяновской области «Развитие малого и среднего предпринимательства в У</w:t>
      </w:r>
      <w:r w:rsidR="0088548D">
        <w:rPr>
          <w:rFonts w:ascii="PT Astra Serif" w:hAnsi="PT Astra Serif" w:cs="Times New Roman"/>
          <w:sz w:val="28"/>
          <w:szCs w:val="28"/>
        </w:rPr>
        <w:t>льяновкой области»</w:t>
      </w:r>
      <w:r w:rsidR="00A152B9" w:rsidRPr="0088548D">
        <w:rPr>
          <w:rFonts w:ascii="PT Astra Serif" w:hAnsi="PT Astra Serif" w:cs="Times New Roman"/>
          <w:sz w:val="28"/>
          <w:szCs w:val="28"/>
        </w:rPr>
        <w:t xml:space="preserve"> о выделении дополнительных средств в </w:t>
      </w:r>
      <w:r w:rsidR="0088548D">
        <w:rPr>
          <w:rFonts w:ascii="PT Astra Serif" w:hAnsi="PT Astra Serif" w:cs="Times New Roman"/>
          <w:sz w:val="28"/>
          <w:szCs w:val="28"/>
        </w:rPr>
        <w:t xml:space="preserve">размере 50 млн. рублей Фонду. </w:t>
      </w:r>
      <w:r w:rsidR="00BF3188" w:rsidRPr="00BF318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Однако, данная сумма </w:t>
      </w:r>
      <w:r w:rsidR="00B43C6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43C6E" w:rsidRPr="00B43C6E">
        <w:rPr>
          <w:rFonts w:ascii="PT Astra Serif" w:hAnsi="PT Astra Serif" w:cs="Times New Roman"/>
          <w:color w:val="FF0000"/>
          <w:sz w:val="28"/>
          <w:szCs w:val="28"/>
        </w:rPr>
        <w:t xml:space="preserve">из областного бюджета </w:t>
      </w:r>
      <w:r w:rsidR="00BF3188" w:rsidRPr="00BF3188">
        <w:rPr>
          <w:rFonts w:ascii="PT Astra Serif" w:hAnsi="PT Astra Serif" w:cs="Times New Roman"/>
          <w:color w:val="000000" w:themeColor="text1"/>
          <w:sz w:val="28"/>
          <w:szCs w:val="28"/>
        </w:rPr>
        <w:t>не была профинансирована.</w:t>
      </w:r>
    </w:p>
    <w:p w:rsidR="00694E1A" w:rsidRPr="0088548D" w:rsidRDefault="00694E1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Из финансируемых региональных проектов без привлечения федеральных средств, были реализованы следующие</w:t>
      </w:r>
      <w:r w:rsidR="003B2B79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региональные</w:t>
      </w:r>
      <w:r w:rsidR="007024D8" w:rsidRPr="0088548D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7024D8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проекты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2C703E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7024D8" w:rsidRPr="0088548D" w:rsidRDefault="007024D8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694E1A" w:rsidRPr="0088548D">
        <w:rPr>
          <w:rFonts w:ascii="PT Astra Serif" w:hAnsi="PT Astra Serif" w:cs="Times New Roman"/>
          <w:color w:val="000000"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нацпроект «Здравоохранение»)</w:t>
      </w:r>
      <w:r w:rsidR="007A569C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56B3D" w:rsidRPr="0088548D" w:rsidRDefault="007A569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2. </w:t>
      </w:r>
      <w:r w:rsidR="00694E1A" w:rsidRPr="0088548D">
        <w:rPr>
          <w:rFonts w:ascii="PT Astra Serif" w:hAnsi="PT Astra Serif" w:cs="Times New Roman"/>
          <w:color w:val="000000"/>
          <w:sz w:val="28"/>
          <w:szCs w:val="28"/>
        </w:rPr>
        <w:t>Поддержка семей, имеющих детей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756B3D" w:rsidRPr="0088548D">
        <w:rPr>
          <w:rFonts w:ascii="PT Astra Serif" w:hAnsi="PT Astra Serif" w:cs="Times New Roman"/>
          <w:color w:val="000000"/>
          <w:sz w:val="28"/>
          <w:szCs w:val="28"/>
        </w:rPr>
        <w:t>нацпроект «Образование»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);</w:t>
      </w:r>
    </w:p>
    <w:p w:rsidR="00756B3D" w:rsidRPr="0088548D" w:rsidRDefault="007A569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3. </w:t>
      </w:r>
      <w:r w:rsidR="00694E1A" w:rsidRPr="0088548D">
        <w:rPr>
          <w:rFonts w:ascii="PT Astra Serif" w:hAnsi="PT Astra Serif" w:cs="Times New Roman"/>
          <w:color w:val="000000"/>
          <w:sz w:val="28"/>
          <w:szCs w:val="28"/>
        </w:rPr>
        <w:t>Комплексная система обращения с ТКО</w:t>
      </w:r>
      <w:r w:rsidR="00756B3D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(</w:t>
      </w:r>
      <w:r w:rsidR="00756B3D" w:rsidRPr="0088548D">
        <w:rPr>
          <w:rFonts w:ascii="PT Astra Serif" w:hAnsi="PT Astra Serif" w:cs="Times New Roman"/>
          <w:color w:val="000000"/>
          <w:sz w:val="28"/>
          <w:szCs w:val="28"/>
        </w:rPr>
        <w:t>нацпроект «Экология»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);</w:t>
      </w:r>
    </w:p>
    <w:p w:rsidR="00756B3D" w:rsidRPr="0088548D" w:rsidRDefault="007A569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4.</w:t>
      </w:r>
      <w:r w:rsidR="00694E1A" w:rsidRPr="0088548D">
        <w:rPr>
          <w:rFonts w:ascii="PT Astra Serif" w:hAnsi="PT Astra Serif" w:cs="Times New Roman"/>
          <w:color w:val="000000"/>
          <w:sz w:val="28"/>
          <w:szCs w:val="28"/>
        </w:rPr>
        <w:t>Общесистемные меры развития дорожного хозяйства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 (нацп</w:t>
      </w:r>
      <w:r w:rsidR="00756B3D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роект </w:t>
      </w:r>
      <w:r w:rsidR="00756B3D" w:rsidRPr="0088548D">
        <w:rPr>
          <w:rFonts w:ascii="PT Astra Serif" w:hAnsi="PT Astra Serif" w:cs="Times New Roman"/>
          <w:color w:val="000000"/>
          <w:sz w:val="28"/>
          <w:szCs w:val="28"/>
        </w:rPr>
        <w:t>«Безопасные и качественные автомобильные дороги»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);</w:t>
      </w:r>
    </w:p>
    <w:p w:rsidR="00756B3D" w:rsidRPr="0088548D" w:rsidRDefault="007A569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5.</w:t>
      </w:r>
      <w:r w:rsidR="00694E1A" w:rsidRPr="0088548D">
        <w:rPr>
          <w:rFonts w:ascii="PT Astra Serif" w:hAnsi="PT Astra Serif" w:cs="Times New Roman"/>
          <w:color w:val="000000"/>
          <w:sz w:val="28"/>
          <w:szCs w:val="28"/>
        </w:rPr>
        <w:t>Творческие люди</w:t>
      </w:r>
      <w:r w:rsidR="00756B3D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(</w:t>
      </w:r>
      <w:r w:rsidR="00756B3D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нацпроект </w:t>
      </w:r>
      <w:r w:rsidR="00756B3D" w:rsidRPr="0088548D">
        <w:rPr>
          <w:rFonts w:ascii="PT Astra Serif" w:hAnsi="PT Astra Serif" w:cs="Times New Roman"/>
          <w:color w:val="000000"/>
          <w:sz w:val="28"/>
          <w:szCs w:val="28"/>
        </w:rPr>
        <w:t>«Культура»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);</w:t>
      </w:r>
    </w:p>
    <w:p w:rsidR="00624482" w:rsidRDefault="007A569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8548D">
        <w:rPr>
          <w:rFonts w:ascii="PT Astra Serif" w:hAnsi="PT Astra Serif" w:cs="Times New Roman"/>
          <w:color w:val="000000"/>
          <w:sz w:val="28"/>
          <w:szCs w:val="28"/>
        </w:rPr>
        <w:t>6. Расширение доступа субъектов МСП к финансовой поддержке, в том чи</w:t>
      </w:r>
      <w:r w:rsidR="00DB378B" w:rsidRPr="0088548D">
        <w:rPr>
          <w:rFonts w:ascii="PT Astra Serif" w:hAnsi="PT Astra Serif" w:cs="Times New Roman"/>
          <w:color w:val="000000"/>
          <w:sz w:val="28"/>
          <w:szCs w:val="28"/>
        </w:rPr>
        <w:t xml:space="preserve">сле к льготному финансированию 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(</w:t>
      </w:r>
      <w:r w:rsidR="00624482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нацпроект </w:t>
      </w:r>
      <w:r w:rsidR="00624482" w:rsidRPr="0088548D">
        <w:rPr>
          <w:rFonts w:ascii="PT Astra Serif" w:hAnsi="PT Astra Serif" w:cs="Times New Roman"/>
          <w:color w:val="000000"/>
          <w:sz w:val="28"/>
          <w:szCs w:val="28"/>
        </w:rPr>
        <w:t>«Малое и среднее предпринимательство и поддержка предпринимательской инициативы»</w:t>
      </w:r>
      <w:r w:rsidRPr="0088548D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5D5C62" w:rsidRPr="00BF3535" w:rsidRDefault="005D5C62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0550E2" w:rsidRPr="0088548D" w:rsidRDefault="00194650" w:rsidP="00C6644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Всего по </w:t>
      </w:r>
      <w:r w:rsidR="00F16A4E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национальным проектам,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реализуемым на терр</w:t>
      </w:r>
      <w:r w:rsidR="008B6D59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итории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области в 2019 году был</w:t>
      </w:r>
      <w:r w:rsidR="00E61B13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установлен</w:t>
      </w:r>
      <w:r w:rsidR="00E61B13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16</w:t>
      </w:r>
      <w:r w:rsidR="00E61B13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E61B13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ь</w:t>
      </w:r>
      <w:r w:rsidR="00E4559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</w:t>
      </w:r>
      <w:r w:rsidR="00BA4538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142 </w:t>
      </w:r>
      <w:r w:rsidR="00E4559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результ</w:t>
      </w:r>
      <w:r w:rsidR="000550E2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45590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r w:rsidR="00BA4538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4F058F" w:rsidRPr="0088548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Выполнены все установленные показатели </w:t>
      </w:r>
      <w:r w:rsidR="0088548D">
        <w:rPr>
          <w:rFonts w:ascii="PT Astra Serif" w:hAnsi="PT Astra Serif" w:cs="Times New Roman"/>
          <w:sz w:val="28"/>
          <w:szCs w:val="28"/>
        </w:rPr>
        <w:t xml:space="preserve">по </w:t>
      </w:r>
      <w:r w:rsidR="003259A3" w:rsidRPr="0088548D">
        <w:rPr>
          <w:rFonts w:ascii="PT Astra Serif" w:hAnsi="PT Astra Serif" w:cs="Times New Roman"/>
          <w:sz w:val="28"/>
          <w:szCs w:val="28"/>
        </w:rPr>
        <w:t>национальным проектам</w:t>
      </w:r>
      <w:r w:rsidR="00634A6D" w:rsidRPr="0088548D">
        <w:rPr>
          <w:rFonts w:ascii="PT Astra Serif" w:hAnsi="PT Astra Serif" w:cs="Times New Roman"/>
          <w:sz w:val="28"/>
          <w:szCs w:val="28"/>
        </w:rPr>
        <w:t xml:space="preserve">: </w:t>
      </w:r>
      <w:r w:rsidR="00634A6D" w:rsidRPr="0088548D">
        <w:rPr>
          <w:rFonts w:ascii="PT Astra Serif" w:hAnsi="PT Astra Serif" w:cs="Times New Roman"/>
          <w:b/>
          <w:sz w:val="28"/>
          <w:szCs w:val="28"/>
        </w:rPr>
        <w:t>«Экология», «Цифровая экономика», «Культура»</w:t>
      </w:r>
      <w:r w:rsidRPr="0088548D">
        <w:rPr>
          <w:rFonts w:ascii="PT Astra Serif" w:hAnsi="PT Astra Serif" w:cs="Times New Roman"/>
          <w:sz w:val="28"/>
          <w:szCs w:val="28"/>
        </w:rPr>
        <w:t xml:space="preserve">. </w:t>
      </w:r>
      <w:r w:rsidR="000550E2" w:rsidRPr="0088548D">
        <w:rPr>
          <w:rFonts w:ascii="PT Astra Serif" w:hAnsi="PT Astra Serif" w:cs="Times New Roman"/>
          <w:sz w:val="28"/>
          <w:szCs w:val="28"/>
        </w:rPr>
        <w:t>Количество установленных показателей и результатов отражено в таблице 2</w:t>
      </w:r>
      <w:r w:rsidR="00F31DF5">
        <w:rPr>
          <w:rFonts w:ascii="PT Astra Serif" w:hAnsi="PT Astra Serif" w:cs="Times New Roman"/>
          <w:sz w:val="28"/>
          <w:szCs w:val="28"/>
        </w:rPr>
        <w:t>.</w:t>
      </w:r>
    </w:p>
    <w:p w:rsidR="006B1725" w:rsidRPr="00953016" w:rsidRDefault="006B1725" w:rsidP="00953016">
      <w:pPr>
        <w:pStyle w:val="ConsPlusNormal"/>
        <w:spacing w:before="12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953016">
        <w:rPr>
          <w:rFonts w:ascii="PT Astra Serif" w:hAnsi="PT Astra Serif" w:cs="Times New Roman"/>
          <w:sz w:val="28"/>
          <w:szCs w:val="28"/>
        </w:rPr>
        <w:t>Выполнение установленных показателей и результатов в разрезе национальных проектов, реализуемых на те</w:t>
      </w:r>
      <w:r w:rsidR="0088548D" w:rsidRPr="00953016">
        <w:rPr>
          <w:rFonts w:ascii="PT Astra Serif" w:hAnsi="PT Astra Serif" w:cs="Times New Roman"/>
          <w:sz w:val="28"/>
          <w:szCs w:val="28"/>
        </w:rPr>
        <w:t xml:space="preserve">рритории Ульяновской области в </w:t>
      </w:r>
      <w:r w:rsidRPr="00953016">
        <w:rPr>
          <w:rFonts w:ascii="PT Astra Serif" w:hAnsi="PT Astra Serif" w:cs="Times New Roman"/>
          <w:sz w:val="28"/>
          <w:szCs w:val="28"/>
        </w:rPr>
        <w:t>2019 году.</w:t>
      </w:r>
    </w:p>
    <w:p w:rsidR="000550E2" w:rsidRPr="0088548D" w:rsidRDefault="000550E2" w:rsidP="000550E2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88548D">
        <w:rPr>
          <w:rFonts w:ascii="PT Astra Serif" w:hAnsi="PT Astra Serif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1472"/>
        <w:gridCol w:w="1481"/>
        <w:gridCol w:w="1467"/>
        <w:gridCol w:w="1467"/>
      </w:tblGrid>
      <w:tr w:rsidR="00E61B13" w:rsidRPr="0088548D" w:rsidTr="00F65C80">
        <w:tc>
          <w:tcPr>
            <w:tcW w:w="2969" w:type="dxa"/>
          </w:tcPr>
          <w:p w:rsidR="00E61B13" w:rsidRPr="00F75012" w:rsidRDefault="00E61B13" w:rsidP="000550E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F75012">
              <w:rPr>
                <w:rFonts w:ascii="PT Astra Serif" w:hAnsi="PT Astra Serif" w:cs="Times New Roman"/>
                <w:sz w:val="24"/>
                <w:szCs w:val="28"/>
              </w:rPr>
              <w:t>Национальный проект</w:t>
            </w:r>
          </w:p>
        </w:tc>
        <w:tc>
          <w:tcPr>
            <w:tcW w:w="1456" w:type="dxa"/>
          </w:tcPr>
          <w:p w:rsidR="00E61B13" w:rsidRPr="00F75012" w:rsidRDefault="00E61B13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 xml:space="preserve">Количество </w:t>
            </w:r>
          </w:p>
          <w:p w:rsidR="00E61B13" w:rsidRPr="00F75012" w:rsidRDefault="00E61B13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установл.</w:t>
            </w:r>
          </w:p>
          <w:p w:rsidR="00E61B13" w:rsidRPr="00F75012" w:rsidRDefault="00E61B13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показателей</w:t>
            </w:r>
          </w:p>
        </w:tc>
        <w:tc>
          <w:tcPr>
            <w:tcW w:w="1642" w:type="dxa"/>
          </w:tcPr>
          <w:p w:rsidR="00E61B13" w:rsidRPr="00F75012" w:rsidRDefault="00E61B13" w:rsidP="000550E2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Количество</w:t>
            </w:r>
          </w:p>
          <w:p w:rsidR="00E61B13" w:rsidRPr="00F75012" w:rsidRDefault="00F65C80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не</w:t>
            </w:r>
            <w:r w:rsidR="00E61B13" w:rsidRPr="00F75012">
              <w:rPr>
                <w:rFonts w:ascii="PT Astra Serif" w:hAnsi="PT Astra Serif" w:cs="Times New Roman"/>
                <w:sz w:val="22"/>
                <w:szCs w:val="28"/>
              </w:rPr>
              <w:t>достигн.</w:t>
            </w:r>
          </w:p>
          <w:p w:rsidR="00E61B13" w:rsidRPr="00F75012" w:rsidRDefault="00E61B13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показателей</w:t>
            </w:r>
          </w:p>
        </w:tc>
        <w:tc>
          <w:tcPr>
            <w:tcW w:w="1638" w:type="dxa"/>
          </w:tcPr>
          <w:p w:rsidR="00E61B13" w:rsidRPr="00F75012" w:rsidRDefault="00E61B13" w:rsidP="000550E2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Количество</w:t>
            </w:r>
          </w:p>
          <w:p w:rsidR="00E61B13" w:rsidRPr="00F75012" w:rsidRDefault="00E61B13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установл.</w:t>
            </w:r>
          </w:p>
          <w:p w:rsidR="00E61B13" w:rsidRPr="00F75012" w:rsidRDefault="00E61B13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результатов</w:t>
            </w:r>
          </w:p>
        </w:tc>
        <w:tc>
          <w:tcPr>
            <w:tcW w:w="1638" w:type="dxa"/>
          </w:tcPr>
          <w:p w:rsidR="00E61B13" w:rsidRPr="00F75012" w:rsidRDefault="00E61B13" w:rsidP="000550E2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 xml:space="preserve">Количество </w:t>
            </w:r>
          </w:p>
          <w:p w:rsidR="00E61B13" w:rsidRPr="00F75012" w:rsidRDefault="00F65C80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не</w:t>
            </w:r>
            <w:r w:rsidR="00E61B13" w:rsidRPr="00F75012">
              <w:rPr>
                <w:rFonts w:ascii="PT Astra Serif" w:hAnsi="PT Astra Serif" w:cs="Times New Roman"/>
                <w:sz w:val="22"/>
                <w:szCs w:val="28"/>
              </w:rPr>
              <w:t>достигн.</w:t>
            </w:r>
          </w:p>
          <w:p w:rsidR="00E61B13" w:rsidRPr="00F75012" w:rsidRDefault="00E61B13" w:rsidP="00E61B1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8"/>
              </w:rPr>
            </w:pPr>
            <w:r w:rsidRPr="00F75012">
              <w:rPr>
                <w:rFonts w:ascii="PT Astra Serif" w:hAnsi="PT Astra Serif" w:cs="Times New Roman"/>
                <w:sz w:val="22"/>
                <w:szCs w:val="28"/>
              </w:rPr>
              <w:t>результатов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ДЕМОГРАФИЯ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42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ЖИЛЬЁ И ГОРОДСКАЯ СРЕДА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БЕЗОПАСНЫЕ ДОРОГИ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ЦИФРОВАЯ ЭКОНОМИКА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69329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93297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МЕЖДУНАРОДНАЯ КООПЕРАЦИЯ И ЭКСПОРТ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F65C80" w:rsidRPr="0088548D" w:rsidTr="00F65C80">
        <w:tc>
          <w:tcPr>
            <w:tcW w:w="2969" w:type="dxa"/>
          </w:tcPr>
          <w:p w:rsidR="00F65C80" w:rsidRPr="0088548D" w:rsidRDefault="00F65C80" w:rsidP="00F65C80">
            <w:pPr>
              <w:rPr>
                <w:rFonts w:ascii="PT Astra Serif" w:hAnsi="PT Astra Serif"/>
                <w:sz w:val="28"/>
                <w:szCs w:val="28"/>
              </w:rPr>
            </w:pPr>
            <w:r w:rsidRPr="0088548D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456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Pr="0088548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2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8548D">
              <w:rPr>
                <w:rFonts w:ascii="PT Astra Serif" w:hAnsi="PT Astra Serif" w:cs="Times New Roman"/>
                <w:sz w:val="28"/>
                <w:szCs w:val="28"/>
              </w:rPr>
              <w:t>142</w:t>
            </w:r>
          </w:p>
        </w:tc>
        <w:tc>
          <w:tcPr>
            <w:tcW w:w="1638" w:type="dxa"/>
            <w:vAlign w:val="center"/>
          </w:tcPr>
          <w:p w:rsidR="00F65C80" w:rsidRPr="0088548D" w:rsidRDefault="00F65C80" w:rsidP="00F65C8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548D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</w:tr>
    </w:tbl>
    <w:p w:rsidR="000550E2" w:rsidRPr="0088548D" w:rsidRDefault="000550E2" w:rsidP="000550E2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0550E2" w:rsidRPr="00C66445" w:rsidRDefault="0019465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B421D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8B6D59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был достигнут 21 показатель</w:t>
      </w:r>
      <w:r w:rsidR="00DB378B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 161</w:t>
      </w:r>
      <w:r w:rsidR="008B6D59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</w:t>
      </w:r>
      <w:r w:rsidR="00B421D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2C703E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421D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региональным </w:t>
      </w:r>
      <w:r w:rsidR="003E54F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проектам</w:t>
      </w:r>
      <w:r w:rsidR="008B6D59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(в рамках 7 национальных проектов), </w:t>
      </w: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что составляет </w:t>
      </w:r>
      <w:r w:rsidR="003E54F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13%</w:t>
      </w:r>
      <w:r w:rsidR="008B6D59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общего числа установленных показателей</w:t>
      </w:r>
      <w:r w:rsidR="00E45590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</w:t>
      </w:r>
      <w:r w:rsidR="00E61B13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BA4538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</w:t>
      </w:r>
      <w:r w:rsidR="00E61B13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ов</w:t>
      </w:r>
      <w:r w:rsidR="00652E90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 142</w:t>
      </w:r>
      <w:r w:rsidR="00E61B13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A4538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</w:t>
      </w:r>
      <w:r w:rsidR="00E61B13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BA4538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национальным проектам, что </w:t>
      </w:r>
      <w:r w:rsidR="00A42E20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составляет 3</w:t>
      </w:r>
      <w:r w:rsidR="00D04D9C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,5</w:t>
      </w:r>
      <w:r w:rsidR="00BA4538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% от общего числа установленных результатов.</w:t>
      </w:r>
      <w:r w:rsidR="000550E2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B421D5" w:rsidRPr="00C66445" w:rsidRDefault="002C703E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В ходе экспе</w:t>
      </w:r>
      <w:r w:rsidR="00B07EB1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ртно-аналитического мероприятия </w:t>
      </w:r>
      <w:r w:rsidR="003E54F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Счётной палатой были направлены </w:t>
      </w:r>
      <w:r w:rsidR="00652E90" w:rsidRPr="00C66445">
        <w:rPr>
          <w:rFonts w:ascii="PT Astra Serif" w:hAnsi="PT Astra Serif" w:cs="Times New Roman"/>
          <w:color w:val="000000"/>
          <w:sz w:val="28"/>
          <w:szCs w:val="28"/>
        </w:rPr>
        <w:t>запр</w:t>
      </w:r>
      <w:r w:rsidR="002F1117" w:rsidRPr="00C66445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="00652E90" w:rsidRPr="00C66445">
        <w:rPr>
          <w:rFonts w:ascii="PT Astra Serif" w:hAnsi="PT Astra Serif" w:cs="Times New Roman"/>
          <w:color w:val="000000"/>
          <w:sz w:val="28"/>
          <w:szCs w:val="28"/>
        </w:rPr>
        <w:t>сы</w:t>
      </w:r>
      <w:r w:rsidR="003E54F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руководителям</w:t>
      </w:r>
      <w:r w:rsidR="002F111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тех</w:t>
      </w:r>
      <w:r w:rsidR="003E54F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региональных проектов, показатели </w:t>
      </w:r>
      <w:r w:rsidR="00652E9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которых </w:t>
      </w:r>
      <w:r w:rsidR="003E54F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не были достигнуты, с просьбой </w:t>
      </w:r>
      <w:r w:rsidR="00F75012">
        <w:rPr>
          <w:rFonts w:ascii="PT Astra Serif" w:hAnsi="PT Astra Serif" w:cs="Times New Roman"/>
          <w:color w:val="000000"/>
          <w:sz w:val="28"/>
          <w:szCs w:val="28"/>
        </w:rPr>
        <w:t>определить основные</w:t>
      </w:r>
      <w:r w:rsidR="003E54F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причины невыполнения</w:t>
      </w:r>
      <w:r w:rsidR="00F35628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3E54F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1D6934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Нацпроект «Экология»</w:t>
      </w:r>
      <w:r w:rsidR="002C34F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A26069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</w:t>
      </w:r>
      <w:r w:rsidR="00F75012">
        <w:rPr>
          <w:rFonts w:ascii="PT Astra Serif" w:hAnsi="PT Astra Serif" w:cs="Times New Roman"/>
          <w:color w:val="000000"/>
          <w:sz w:val="28"/>
          <w:szCs w:val="28"/>
        </w:rPr>
        <w:t>м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17DDB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5528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105,0 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>млн.руб.</w:t>
      </w:r>
      <w:r w:rsidR="00816B1A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67564" w:rsidRPr="00C66445">
        <w:rPr>
          <w:rFonts w:ascii="PT Astra Serif" w:hAnsi="PT Astra Serif" w:cs="Times New Roman"/>
          <w:color w:val="000000"/>
          <w:sz w:val="28"/>
          <w:szCs w:val="28"/>
        </w:rPr>
        <w:t>(99,39% от плана)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>в том числе</w:t>
      </w:r>
      <w:r w:rsidR="00D225F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5528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55,5 </w:t>
      </w:r>
      <w:r w:rsidR="00A1401D" w:rsidRPr="00C66445">
        <w:rPr>
          <w:rFonts w:ascii="PT Astra Serif" w:hAnsi="PT Astra Serif" w:cs="Times New Roman"/>
          <w:color w:val="000000"/>
          <w:sz w:val="28"/>
          <w:szCs w:val="28"/>
        </w:rPr>
        <w:t>млн.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руб. – средства федерального бюджета, </w:t>
      </w:r>
      <w:r w:rsidR="00A5528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8,0 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областного, </w:t>
      </w:r>
      <w:r w:rsidR="00A5528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0,03 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средства местных бюджетов, </w:t>
      </w:r>
      <w:r w:rsidR="00A5528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41,5 </w:t>
      </w:r>
      <w:r w:rsidR="00A1401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>–</w:t>
      </w:r>
      <w:r w:rsidR="00A1401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>внебюджетные средства.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нацпроекта «Экология»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1A6E91" w:rsidRPr="00C66445" w:rsidRDefault="001A6E91" w:rsidP="00C66445">
      <w:pPr>
        <w:pStyle w:val="ConsPlusNormal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lastRenderedPageBreak/>
        <w:t>Сохранение лесов</w:t>
      </w:r>
    </w:p>
    <w:p w:rsidR="001A6E91" w:rsidRPr="00C66445" w:rsidRDefault="001A6E91" w:rsidP="00C66445">
      <w:pPr>
        <w:pStyle w:val="ConsPlusNormal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Комплексная система обращения с ТКО</w:t>
      </w:r>
    </w:p>
    <w:p w:rsidR="001A6E91" w:rsidRPr="00C66445" w:rsidRDefault="001A6E91" w:rsidP="00C66445">
      <w:pPr>
        <w:pStyle w:val="ConsPlusNormal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Чистая вода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</w:t>
      </w:r>
    </w:p>
    <w:p w:rsidR="001A6E91" w:rsidRPr="00C66445" w:rsidRDefault="001A6E91" w:rsidP="00C66445">
      <w:pPr>
        <w:pStyle w:val="ConsPlusNormal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Оздоровление Волги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 </w:t>
      </w:r>
    </w:p>
    <w:p w:rsidR="001A6E91" w:rsidRPr="00C66445" w:rsidRDefault="001A6E91" w:rsidP="00C66445">
      <w:pPr>
        <w:pStyle w:val="ConsPlusNormal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Сохранение уникальных водных объектов</w:t>
      </w:r>
    </w:p>
    <w:p w:rsidR="001A6E91" w:rsidRPr="00C66445" w:rsidRDefault="001A6E91" w:rsidP="00C66445">
      <w:pPr>
        <w:pStyle w:val="ConsPlusNormal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Сохранение биологического разнообразия</w:t>
      </w:r>
    </w:p>
    <w:p w:rsidR="00A26069" w:rsidRPr="00C66445" w:rsidRDefault="009905F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Установленные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показатели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и результаты </w:t>
      </w:r>
      <w:r w:rsidR="00A26069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региональных проектов в рамках национального проекта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584A86" w:rsidRPr="00C66445">
        <w:rPr>
          <w:rFonts w:ascii="PT Astra Serif" w:hAnsi="PT Astra Serif" w:cs="Times New Roman"/>
          <w:color w:val="000000"/>
          <w:sz w:val="28"/>
          <w:szCs w:val="28"/>
        </w:rPr>
        <w:t>Экология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»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достигнуты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9905F0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Нацпроект «Цифровая экономика»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ab/>
      </w:r>
    </w:p>
    <w:p w:rsidR="00F93B6C" w:rsidRPr="00C66445" w:rsidRDefault="009905F0" w:rsidP="00C66445">
      <w:pPr>
        <w:pStyle w:val="ConsPlusNormal"/>
        <w:ind w:firstLine="709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Н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ацпроект «Цифровая экономика» </w:t>
      </w:r>
      <w:r w:rsidR="0088548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2019 году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не 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>финансир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овался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рамках нацпроекта «</w:t>
      </w:r>
      <w:r w:rsidR="001A6E91" w:rsidRPr="00C66445">
        <w:rPr>
          <w:rFonts w:ascii="PT Astra Serif" w:hAnsi="PT Astra Serif" w:cs="Times New Roman"/>
          <w:color w:val="000000"/>
          <w:sz w:val="28"/>
          <w:szCs w:val="28"/>
        </w:rPr>
        <w:t>Цифровая экономика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»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7B4FDA" w:rsidRPr="00C66445" w:rsidRDefault="001A6E91" w:rsidP="00C6644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Информационная инфраструктура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</w:t>
      </w:r>
    </w:p>
    <w:p w:rsidR="001A6E91" w:rsidRPr="00C66445" w:rsidRDefault="001A6E91" w:rsidP="00C6644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Информационная безопасность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</w:t>
      </w:r>
    </w:p>
    <w:p w:rsidR="001A6E91" w:rsidRPr="00C66445" w:rsidRDefault="001A6E91" w:rsidP="00C6644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Цифровые технологии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</w:t>
      </w:r>
    </w:p>
    <w:p w:rsidR="001A6E91" w:rsidRPr="00C66445" w:rsidRDefault="001A6E91" w:rsidP="00C6644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Цифровое государственное управление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</w:t>
      </w:r>
    </w:p>
    <w:p w:rsidR="009905F0" w:rsidRPr="00C66445" w:rsidRDefault="0088548D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Установленные</w:t>
      </w:r>
      <w:r w:rsidR="009905F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показатели и результаты региональных проектов в рамках национальног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о проекта «Цифровая экономика» </w:t>
      </w:r>
      <w:r w:rsidR="009905F0" w:rsidRPr="00C66445">
        <w:rPr>
          <w:rFonts w:ascii="PT Astra Serif" w:hAnsi="PT Astra Serif" w:cs="Times New Roman"/>
          <w:color w:val="000000"/>
          <w:sz w:val="28"/>
          <w:szCs w:val="28"/>
        </w:rPr>
        <w:t>достигнуты.</w:t>
      </w:r>
    </w:p>
    <w:p w:rsidR="001D6934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Нацпроект «Культура»</w:t>
      </w:r>
    </w:p>
    <w:p w:rsidR="00F93B6C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17DDB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317DD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>85,6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млн.руб. </w:t>
      </w:r>
      <w:r w:rsidR="0006756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(99,95% от плана)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том числе 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>48,8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млн. руб. – средства федерального бюджета,</w:t>
      </w:r>
      <w:r w:rsidR="00AB54A5" w:rsidRPr="00C66445">
        <w:rPr>
          <w:rFonts w:ascii="PT Astra Serif" w:hAnsi="PT Astra Serif"/>
          <w:sz w:val="28"/>
          <w:szCs w:val="28"/>
        </w:rPr>
        <w:t xml:space="preserve"> 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>33,3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млн. руб. – областного, </w:t>
      </w:r>
      <w:r w:rsidR="00AB54A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3,5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 руб. – средства местных бюджетов.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нацпроекта «Культура»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1A6E91" w:rsidRPr="00C66445" w:rsidRDefault="001A6E91" w:rsidP="00C6644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Культурная среда</w:t>
      </w:r>
    </w:p>
    <w:p w:rsidR="001A6E91" w:rsidRPr="00C66445" w:rsidRDefault="001A6E91" w:rsidP="00C6644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Творческие люди</w:t>
      </w:r>
    </w:p>
    <w:p w:rsidR="007B4FDA" w:rsidRPr="00C66445" w:rsidRDefault="001A6E91" w:rsidP="00C6644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Цифровая культура</w:t>
      </w:r>
    </w:p>
    <w:p w:rsidR="009905F0" w:rsidRPr="00C66445" w:rsidRDefault="0088548D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Установленные</w:t>
      </w:r>
      <w:r w:rsidR="009905F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показатели и результаты региональных проектов в рамках нац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ионального проекта «Культура» </w:t>
      </w:r>
      <w:r w:rsidR="009905F0" w:rsidRPr="00C66445">
        <w:rPr>
          <w:rFonts w:ascii="PT Astra Serif" w:hAnsi="PT Astra Serif" w:cs="Times New Roman"/>
          <w:color w:val="000000"/>
          <w:sz w:val="28"/>
          <w:szCs w:val="28"/>
        </w:rPr>
        <w:t>достигнуты.</w:t>
      </w:r>
    </w:p>
    <w:p w:rsidR="00437478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Нацпроект «Демография»</w:t>
      </w:r>
    </w:p>
    <w:p w:rsidR="00F93B6C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17DDB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317DD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1914,8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</w:t>
      </w:r>
      <w:r w:rsidR="00317DD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руб.</w:t>
      </w:r>
      <w:r w:rsidR="0042539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67564" w:rsidRPr="00C66445">
        <w:rPr>
          <w:rFonts w:ascii="PT Astra Serif" w:hAnsi="PT Astra Serif" w:cs="Times New Roman"/>
          <w:color w:val="000000"/>
          <w:sz w:val="28"/>
          <w:szCs w:val="28"/>
        </w:rPr>
        <w:t>(99,85% от плана)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том числе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1481,8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средства федерального бюджета,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408,2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 руб. – областного,</w:t>
      </w:r>
      <w:r w:rsidR="00A06B0D" w:rsidRPr="00C66445">
        <w:rPr>
          <w:rFonts w:ascii="PT Astra Serif" w:hAnsi="PT Astra Serif"/>
          <w:sz w:val="28"/>
          <w:szCs w:val="28"/>
        </w:rPr>
        <w:t xml:space="preserve">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>24,9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млн. руб. – средства местных бюджетов.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нацпроекта «Демография»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7B4FDA" w:rsidRPr="00C66445" w:rsidRDefault="00DF1924" w:rsidP="00C664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Финансовая поддержка семей при рождении детей</w:t>
      </w:r>
    </w:p>
    <w:p w:rsidR="00DF1924" w:rsidRPr="00C66445" w:rsidRDefault="00DF1924" w:rsidP="00C664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Содействие занятости женщин – доступность дошкольного образования для детей</w:t>
      </w:r>
    </w:p>
    <w:p w:rsidR="00DF1924" w:rsidRPr="00C66445" w:rsidRDefault="00DF1924" w:rsidP="00C664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Старшее поколение</w:t>
      </w:r>
    </w:p>
    <w:p w:rsidR="00DF1924" w:rsidRPr="00C66445" w:rsidRDefault="00DF1924" w:rsidP="00C664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Укрепление общественного здоровья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lastRenderedPageBreak/>
        <w:t>проект)</w:t>
      </w:r>
    </w:p>
    <w:p w:rsidR="00DF1924" w:rsidRPr="00C66445" w:rsidRDefault="00DF1924" w:rsidP="00C664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Спорт - норма жизни</w:t>
      </w:r>
    </w:p>
    <w:p w:rsidR="00425394" w:rsidRPr="00C66445" w:rsidRDefault="00182A9C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В рамках реализации р</w:t>
      </w:r>
      <w:r w:rsidR="00EA2A5C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егиональн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ого</w:t>
      </w:r>
      <w:r w:rsidR="00EA2A5C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проект 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«Содействие занятости женщин – доступность дошкольного образования для детей»</w:t>
      </w:r>
      <w:r w:rsidR="00EA2A5C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907658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не был достигнут</w:t>
      </w:r>
      <w:r w:rsidR="00A03995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один</w:t>
      </w:r>
      <w:r w:rsidR="00907658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результат:</w:t>
      </w:r>
      <w:r w:rsidR="00B87F7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</w:p>
    <w:p w:rsidR="00907658" w:rsidRPr="00C66445" w:rsidRDefault="00B87F7F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«Создан</w:t>
      </w:r>
      <w:r w:rsidR="00A03995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ие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не менее 740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области»</w:t>
      </w:r>
      <w:r w:rsidR="00425394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B87F7F" w:rsidRPr="00C66445" w:rsidRDefault="009A624F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В соответствии с отчетом о ходе реализации регионального проекта «Содействие занятости женщин – доступность дошкольного образования для детей</w:t>
      </w:r>
      <w:r w:rsidR="0088548D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», 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результат</w:t>
      </w:r>
      <w:r w:rsidR="001416D3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не был достигнут в связи с тем, что 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д</w:t>
      </w:r>
      <w:r w:rsidR="00B87F7F" w:rsidRPr="00C66445">
        <w:rPr>
          <w:rFonts w:ascii="PT Astra Serif" w:hAnsi="PT Astra Serif" w:cs="Times New Roman"/>
          <w:bCs/>
          <w:sz w:val="28"/>
          <w:szCs w:val="28"/>
        </w:rPr>
        <w:t xml:space="preserve">етский сад на 120 мест с бассейном в с. Большой Чирклей Николаевского района Ульяновской области не </w:t>
      </w:r>
      <w:r w:rsidR="001416D3" w:rsidRPr="00C66445">
        <w:rPr>
          <w:rFonts w:ascii="PT Astra Serif" w:hAnsi="PT Astra Serif" w:cs="Times New Roman"/>
          <w:bCs/>
          <w:sz w:val="28"/>
          <w:szCs w:val="28"/>
        </w:rPr>
        <w:t xml:space="preserve">был </w:t>
      </w:r>
      <w:r w:rsidR="00B87F7F" w:rsidRPr="00C66445">
        <w:rPr>
          <w:rFonts w:ascii="PT Astra Serif" w:hAnsi="PT Astra Serif" w:cs="Times New Roman"/>
          <w:bCs/>
          <w:sz w:val="28"/>
          <w:szCs w:val="28"/>
        </w:rPr>
        <w:t>введён в эксплуатацию</w:t>
      </w:r>
      <w:r w:rsidR="00101D1F" w:rsidRPr="00C66445">
        <w:rPr>
          <w:rFonts w:ascii="PT Astra Serif" w:hAnsi="PT Astra Serif" w:cs="Times New Roman"/>
          <w:bCs/>
          <w:sz w:val="28"/>
          <w:szCs w:val="28"/>
        </w:rPr>
        <w:t>.</w:t>
      </w:r>
      <w:r w:rsidRPr="00C66445">
        <w:rPr>
          <w:rFonts w:ascii="PT Astra Serif" w:hAnsi="PT Astra Serif" w:cs="Times New Roman"/>
          <w:bCs/>
          <w:sz w:val="28"/>
          <w:szCs w:val="28"/>
        </w:rPr>
        <w:t xml:space="preserve"> Причины: </w:t>
      </w:r>
      <w:r w:rsidR="001201B0" w:rsidRPr="00C66445">
        <w:rPr>
          <w:rFonts w:ascii="PT Astra Serif" w:hAnsi="PT Astra Serif" w:cs="Times New Roman"/>
          <w:bCs/>
          <w:sz w:val="28"/>
          <w:szCs w:val="28"/>
        </w:rPr>
        <w:t xml:space="preserve">некачественная подготовка проектно-сметной документации, в связи с </w:t>
      </w:r>
      <w:r w:rsidRPr="00C66445">
        <w:rPr>
          <w:rFonts w:ascii="PT Astra Serif" w:hAnsi="PT Astra Serif" w:cs="Times New Roman"/>
          <w:bCs/>
          <w:sz w:val="28"/>
          <w:szCs w:val="28"/>
        </w:rPr>
        <w:t>этим экспертиза</w:t>
      </w:r>
      <w:r w:rsidR="001201B0" w:rsidRPr="00C66445">
        <w:rPr>
          <w:rFonts w:ascii="PT Astra Serif" w:hAnsi="PT Astra Serif" w:cs="Times New Roman"/>
          <w:bCs/>
          <w:sz w:val="28"/>
          <w:szCs w:val="28"/>
        </w:rPr>
        <w:t xml:space="preserve"> объекта строительства </w:t>
      </w:r>
      <w:r w:rsidR="002278F3">
        <w:rPr>
          <w:rFonts w:ascii="PT Astra Serif" w:hAnsi="PT Astra Serif" w:cs="Times New Roman"/>
          <w:bCs/>
          <w:sz w:val="28"/>
          <w:szCs w:val="28"/>
        </w:rPr>
        <w:t>была проведена</w:t>
      </w:r>
      <w:r w:rsidR="001201B0" w:rsidRPr="00C66445">
        <w:rPr>
          <w:rFonts w:ascii="PT Astra Serif" w:hAnsi="PT Astra Serif" w:cs="Times New Roman"/>
          <w:bCs/>
          <w:sz w:val="28"/>
          <w:szCs w:val="28"/>
        </w:rPr>
        <w:t xml:space="preserve"> позже установленных сроков,</w:t>
      </w:r>
      <w:r w:rsidR="00101D1F" w:rsidRPr="00C66445">
        <w:rPr>
          <w:rFonts w:ascii="PT Astra Serif" w:hAnsi="PT Astra Serif" w:cs="Times New Roman"/>
          <w:bCs/>
          <w:sz w:val="28"/>
          <w:szCs w:val="28"/>
        </w:rPr>
        <w:t xml:space="preserve"> что повлекло </w:t>
      </w:r>
      <w:r w:rsidRPr="00C66445">
        <w:rPr>
          <w:rFonts w:ascii="PT Astra Serif" w:hAnsi="PT Astra Serif" w:cs="Times New Roman"/>
          <w:bCs/>
          <w:sz w:val="28"/>
          <w:szCs w:val="28"/>
        </w:rPr>
        <w:t>изме</w:t>
      </w:r>
      <w:r w:rsidR="00AD76F0" w:rsidRPr="00C66445">
        <w:rPr>
          <w:rFonts w:ascii="PT Astra Serif" w:hAnsi="PT Astra Serif" w:cs="Times New Roman"/>
          <w:bCs/>
          <w:sz w:val="28"/>
          <w:szCs w:val="28"/>
        </w:rPr>
        <w:t>не</w:t>
      </w:r>
      <w:r w:rsidRPr="00C66445">
        <w:rPr>
          <w:rFonts w:ascii="PT Astra Serif" w:hAnsi="PT Astra Serif" w:cs="Times New Roman"/>
          <w:bCs/>
          <w:sz w:val="28"/>
          <w:szCs w:val="28"/>
        </w:rPr>
        <w:t>ние</w:t>
      </w:r>
      <w:r w:rsidR="00101D1F" w:rsidRPr="00C6644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278F3">
        <w:rPr>
          <w:rFonts w:ascii="PT Astra Serif" w:hAnsi="PT Astra Serif" w:cs="Times New Roman"/>
          <w:bCs/>
          <w:sz w:val="28"/>
          <w:szCs w:val="28"/>
        </w:rPr>
        <w:t xml:space="preserve">даты </w:t>
      </w:r>
      <w:r w:rsidR="00101D1F" w:rsidRPr="00C66445">
        <w:rPr>
          <w:rFonts w:ascii="PT Astra Serif" w:hAnsi="PT Astra Serif" w:cs="Times New Roman"/>
          <w:bCs/>
          <w:sz w:val="28"/>
          <w:szCs w:val="28"/>
        </w:rPr>
        <w:t>заключения контракта. Строительство детского сада начато 3 сентября 2019 года</w:t>
      </w:r>
      <w:r w:rsidR="002278F3">
        <w:rPr>
          <w:rFonts w:ascii="PT Astra Serif" w:hAnsi="PT Astra Serif" w:cs="Times New Roman"/>
          <w:bCs/>
          <w:sz w:val="28"/>
          <w:szCs w:val="28"/>
        </w:rPr>
        <w:t>.</w:t>
      </w:r>
    </w:p>
    <w:p w:rsidR="00F93B6C" w:rsidRPr="00C66445" w:rsidRDefault="00A55415" w:rsidP="00C6644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Н</w:t>
      </w:r>
      <w:r w:rsidR="00F93B6C" w:rsidRPr="00C66445">
        <w:rPr>
          <w:rFonts w:ascii="PT Astra Serif" w:hAnsi="PT Astra Serif" w:cs="Times New Roman"/>
          <w:sz w:val="28"/>
          <w:szCs w:val="28"/>
        </w:rPr>
        <w:t>е были выполнены следующие показатели:</w:t>
      </w:r>
    </w:p>
    <w:p w:rsidR="00CC2A76" w:rsidRPr="00C66445" w:rsidRDefault="00A26475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>егиональн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ый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«Финансовая поддержка семей при рождении детей»:</w:t>
      </w:r>
    </w:p>
    <w:p w:rsidR="00A26475" w:rsidRPr="00C66445" w:rsidRDefault="000611B8" w:rsidP="00C66445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Коэффициенты рождаемости в возрастной группе 25-29 лет (число родившихся на 1000 женщин соответствующего возраста)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F93B6C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102,10 ед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97,30 ед.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95,30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A26475" w:rsidRPr="00C6644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A26475" w:rsidRPr="00C66445" w:rsidRDefault="000611B8" w:rsidP="00C66445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Коэффициенты рождаемости в возрастной группе 30-34 лет (число родившихся на 1000 женщин соответствующего возраста)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79,40 ед.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75,50 ед.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95,09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A26475" w:rsidRPr="00C6644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A26475" w:rsidRPr="00C66445" w:rsidRDefault="000611B8" w:rsidP="00C66445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Суммарный коэффициент рождаемости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1,53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1,49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97,20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A26475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5918A2" w:rsidRPr="00C66445" w:rsidRDefault="002F0F0B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Согласно письму Министерства семейной, демографической политики и социального благополучия Ульяновской области №1204исх от 18.02.2020, п</w:t>
      </w:r>
      <w:r w:rsidR="00102BD6" w:rsidRPr="00C66445">
        <w:rPr>
          <w:rFonts w:ascii="PT Astra Serif" w:hAnsi="PT Astra Serif" w:cs="Times New Roman"/>
          <w:color w:val="000000"/>
          <w:sz w:val="28"/>
          <w:szCs w:val="28"/>
        </w:rPr>
        <w:t>ричин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ой</w:t>
      </w:r>
      <w:r w:rsidR="00102BD6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недос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тижения показателей является </w:t>
      </w:r>
      <w:r w:rsidR="005918A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следующее: «В период с 2007 по 2017 годы в Ульяновской области были разработаны и введены новые меры социальной поддержки, направленные на повышение благосостояния семей с детьми в Ульяновской области. С 2011 года введён именной капитал «Семья», принят Закон «О некоторых мерах </w:t>
      </w:r>
      <w:r w:rsidR="005918A2" w:rsidRPr="00C66445">
        <w:rPr>
          <w:rFonts w:ascii="PT Astra Serif" w:hAnsi="PT Astra Serif" w:cs="Times New Roman"/>
          <w:color w:val="000000"/>
          <w:sz w:val="28"/>
          <w:szCs w:val="28"/>
        </w:rPr>
        <w:lastRenderedPageBreak/>
        <w:t>по улучшению демографической ситуации в Ульяновской области», многодетным семьям стали выделяться в собственность бесплатно земельные участки, и т.д. Поэтому в период с 2007 число родившихся росло вплоть до 2015 года, а затем началось его постепенное снижение. Параллельно с мерами по стимулированию рождаемости, становлению положительной демографической ситуации в период с 2007 по 2017 годы способствовало благоприятное сочетание группы факторов: демографического, экономического, социального, политического. Однако, в настоящее время, действие целого ряда факторов приняло противоположное направление, и, согласно данным Росстата демографический прогноз до 2035 года, в регионе прогнозируется ухудшение ситуации по суммарной рождаемости. Рождаемость, как число рождений в год, зависит от демографических и недемографических факторов и на самом верхнем уровне агрегации определяется численностью женщин в репродуктивном возрасте и суммарным коэффициентом рождаемости.»</w:t>
      </w:r>
    </w:p>
    <w:p w:rsidR="00CC2A76" w:rsidRPr="00C66445" w:rsidRDefault="00A26475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>егиональн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ый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«Укрепление общественного здоровья»:</w:t>
      </w:r>
    </w:p>
    <w:p w:rsidR="000611B8" w:rsidRPr="00C66445" w:rsidRDefault="000611B8" w:rsidP="00C66445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Смертность мужчин в возрасте 16-59 лет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(на 100 тысяч человек)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719,30 ед.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762,7 ед</w:t>
      </w:r>
      <w:r w:rsidR="00D225F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94,31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0611B8" w:rsidRPr="00C66445" w:rsidRDefault="000611B8" w:rsidP="00C66445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Смертность женщин в возрасте 16-54 лет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(на 100 тысяч человек)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228,1 ед.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234,9 ед.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30B88" w:rsidRPr="00C66445">
        <w:rPr>
          <w:rFonts w:ascii="PT Astra Serif" w:hAnsi="PT Astra Serif" w:cs="Times New Roman"/>
          <w:color w:val="000000"/>
          <w:sz w:val="28"/>
          <w:szCs w:val="28"/>
        </w:rPr>
        <w:t>97,11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F10268" w:rsidRPr="00C66445" w:rsidRDefault="001F7CC3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Согласно письму Министерства здравоохранения Ульяновской области №786вн от 18.02.2020,</w:t>
      </w:r>
      <w:r w:rsidR="00F1026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80B55">
        <w:rPr>
          <w:rFonts w:ascii="PT Astra Serif" w:hAnsi="PT Astra Serif" w:cs="Times New Roman"/>
          <w:color w:val="000000"/>
          <w:sz w:val="28"/>
          <w:szCs w:val="28"/>
        </w:rPr>
        <w:t>п</w:t>
      </w:r>
      <w:r w:rsidR="00533352" w:rsidRPr="00C66445">
        <w:rPr>
          <w:rFonts w:ascii="PT Astra Serif" w:hAnsi="PT Astra Serif" w:cs="Times New Roman"/>
          <w:color w:val="000000"/>
          <w:sz w:val="28"/>
          <w:szCs w:val="28"/>
        </w:rPr>
        <w:t>ри достаточном охвате профилактическими медицинскими осмотрами, в том числе диспансеризацией остаются проблемными моменты качества ее проведения, что в частности связано с износом оборудования, поломкой оборудования, необходимостью пациентов ездить на часть обследований за пределы муниципального образования (маммография, УЗИ сосудов шеи), нехватка узких специалистов, направление к которым необходимо в рамках проведения 2 этап</w:t>
      </w:r>
      <w:r w:rsidR="002E296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53335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диспансеризации при выявлении подозрений на то или иное заболевание. </w:t>
      </w:r>
      <w:r w:rsidR="00F10268" w:rsidRPr="00C66445">
        <w:rPr>
          <w:rFonts w:ascii="PT Astra Serif" w:hAnsi="PT Astra Serif" w:cs="Times New Roman"/>
          <w:color w:val="000000"/>
          <w:sz w:val="28"/>
          <w:szCs w:val="28"/>
        </w:rPr>
        <w:t>Показатели утверждены для каждого региона на уровне Министерством здравоохранения РФ и корректировке не подлежат</w:t>
      </w:r>
      <w:r w:rsidR="00425394" w:rsidRPr="00C66445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F1026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F10268" w:rsidRPr="00C66445" w:rsidRDefault="00533352" w:rsidP="00C66445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Обращаемость в</w:t>
      </w:r>
      <w:r w:rsidR="000611B8" w:rsidRPr="00C66445">
        <w:rPr>
          <w:rFonts w:ascii="PT Astra Serif" w:hAnsi="PT Astra Serif" w:cs="Times New Roman"/>
          <w:sz w:val="28"/>
          <w:szCs w:val="28"/>
        </w:rPr>
        <w:t xml:space="preserve"> медицинские организации по вопросам здорового образа жизни</w:t>
      </w:r>
      <w:r w:rsidR="00BA4EB8" w:rsidRPr="00C66445">
        <w:rPr>
          <w:rFonts w:ascii="PT Astra Serif" w:hAnsi="PT Astra Serif" w:cs="Times New Roman"/>
          <w:sz w:val="28"/>
          <w:szCs w:val="28"/>
        </w:rPr>
        <w:t xml:space="preserve"> (тыс.чел.)</w:t>
      </w:r>
    </w:p>
    <w:p w:rsidR="000611B8" w:rsidRPr="00C66445" w:rsidRDefault="000312C0" w:rsidP="00C6644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 xml:space="preserve"> </w:t>
      </w:r>
      <w:r w:rsidR="005D25A0">
        <w:rPr>
          <w:rFonts w:ascii="PT Astra Serif" w:hAnsi="PT Astra Serif" w:cs="Times New Roman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sz w:val="28"/>
          <w:szCs w:val="28"/>
        </w:rPr>
        <w:t xml:space="preserve"> </w:t>
      </w:r>
      <w:r w:rsidR="00BA4EB8" w:rsidRPr="00C66445">
        <w:rPr>
          <w:rFonts w:ascii="PT Astra Serif" w:hAnsi="PT Astra Serif" w:cs="Times New Roman"/>
          <w:sz w:val="28"/>
          <w:szCs w:val="28"/>
        </w:rPr>
        <w:t>55,00</w:t>
      </w:r>
      <w:r w:rsidR="00134900" w:rsidRPr="00C66445">
        <w:rPr>
          <w:rFonts w:ascii="PT Astra Serif" w:hAnsi="PT Astra Serif" w:cs="Times New Roman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BA4EB8" w:rsidRPr="00C66445">
        <w:rPr>
          <w:rFonts w:ascii="PT Astra Serif" w:hAnsi="PT Astra Serif"/>
          <w:sz w:val="28"/>
          <w:szCs w:val="28"/>
        </w:rPr>
        <w:t xml:space="preserve"> </w:t>
      </w:r>
      <w:r w:rsidR="00BA4EB8" w:rsidRPr="00C66445">
        <w:rPr>
          <w:rFonts w:ascii="PT Astra Serif" w:hAnsi="PT Astra Serif" w:cs="Times New Roman"/>
          <w:sz w:val="28"/>
          <w:szCs w:val="28"/>
        </w:rPr>
        <w:t>53,58</w:t>
      </w:r>
      <w:r w:rsidR="00134900" w:rsidRPr="00C66445">
        <w:rPr>
          <w:rFonts w:ascii="PT Astra Serif" w:hAnsi="PT Astra Serif" w:cs="Times New Roman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sz w:val="28"/>
          <w:szCs w:val="28"/>
        </w:rPr>
        <w:t xml:space="preserve"> </w:t>
      </w:r>
      <w:r w:rsidR="00BA4EB8" w:rsidRPr="00C66445">
        <w:rPr>
          <w:rFonts w:ascii="PT Astra Serif" w:hAnsi="PT Astra Serif" w:cs="Times New Roman"/>
          <w:sz w:val="28"/>
          <w:szCs w:val="28"/>
        </w:rPr>
        <w:t>97,42</w:t>
      </w:r>
      <w:r w:rsidR="00CA612B">
        <w:rPr>
          <w:rFonts w:ascii="PT Astra Serif" w:hAnsi="PT Astra Serif" w:cs="Times New Roman"/>
          <w:sz w:val="28"/>
          <w:szCs w:val="28"/>
        </w:rPr>
        <w:t>%</w:t>
      </w:r>
      <w:r w:rsidR="00F10268" w:rsidRPr="00C66445">
        <w:rPr>
          <w:rFonts w:ascii="PT Astra Serif" w:hAnsi="PT Astra Serif" w:cs="Times New Roman"/>
          <w:sz w:val="28"/>
          <w:szCs w:val="28"/>
        </w:rPr>
        <w:t>.</w:t>
      </w:r>
    </w:p>
    <w:p w:rsidR="000F56AE" w:rsidRPr="00C66445" w:rsidRDefault="001F7CC3" w:rsidP="00C6644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 xml:space="preserve">Согласно письму Министерства здравоохранения Ульяновской области №786вн от 18.02.2020, причиной является то, </w:t>
      </w:r>
      <w:r w:rsidR="006D6EF8" w:rsidRPr="00C66445">
        <w:rPr>
          <w:rFonts w:ascii="PT Astra Serif" w:hAnsi="PT Astra Serif" w:cs="Times New Roman"/>
          <w:sz w:val="28"/>
          <w:szCs w:val="28"/>
        </w:rPr>
        <w:t xml:space="preserve">что «методика подсчета данного показателя была разработана Минздравом РФ намного позже его планирования (при планировании учитывались все обращения </w:t>
      </w:r>
      <w:r w:rsidR="006D6EF8" w:rsidRPr="00C66445">
        <w:rPr>
          <w:rFonts w:ascii="PT Astra Serif" w:hAnsi="PT Astra Serif" w:cs="Times New Roman"/>
          <w:sz w:val="28"/>
          <w:szCs w:val="28"/>
        </w:rPr>
        <w:lastRenderedPageBreak/>
        <w:t xml:space="preserve">связанные с образом жизни (код Z) статистической формы отчетности </w:t>
      </w:r>
      <w:r w:rsidR="00DE7FEE" w:rsidRPr="00C66445">
        <w:rPr>
          <w:rFonts w:ascii="PT Astra Serif" w:hAnsi="PT Astra Serif" w:cs="Times New Roman"/>
          <w:sz w:val="28"/>
          <w:szCs w:val="28"/>
        </w:rPr>
        <w:t>№</w:t>
      </w:r>
      <w:r w:rsidR="006D6EF8" w:rsidRPr="00C66445">
        <w:rPr>
          <w:rFonts w:ascii="PT Astra Serif" w:hAnsi="PT Astra Serif" w:cs="Times New Roman"/>
          <w:sz w:val="28"/>
          <w:szCs w:val="28"/>
        </w:rPr>
        <w:t>12, плановые значения были пересмотрены и фактически в отчете указаны обращения только с кодом Z72 согласно утвержденной методике. Министерством здравоохранения Ульяновской области проводится разъяснительная работа с медицинскими специалистами по корректному предоставлению данной статистической информации».</w:t>
      </w:r>
    </w:p>
    <w:p w:rsidR="00437478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Нацпроект «Здравоохранение»</w:t>
      </w:r>
    </w:p>
    <w:p w:rsidR="00F93B6C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6212C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46212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2152,3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млн.руб. </w:t>
      </w:r>
      <w:r w:rsidR="00AA1F2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(99,32% от плана)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>в том числе</w:t>
      </w:r>
      <w:r w:rsidR="00D225F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>597,4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млн. руб. – средства федерального бюджета,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132,6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 руб.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– областного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1422,2 </w:t>
      </w:r>
      <w:r w:rsidR="00A1401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– внебюджетные средства.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нацпроекта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реализовывались следующие региональные проекты:</w:t>
      </w:r>
    </w:p>
    <w:p w:rsidR="007B4FDA" w:rsidRPr="00C66445" w:rsidRDefault="00DF1924" w:rsidP="00C66445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Развитие первичной медико-санитарной помощи</w:t>
      </w:r>
    </w:p>
    <w:p w:rsidR="00DF1924" w:rsidRPr="00C66445" w:rsidRDefault="00DF1924" w:rsidP="00C66445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Борьба с сердечно-сосудистыми заболеваниями</w:t>
      </w:r>
    </w:p>
    <w:p w:rsidR="00DF1924" w:rsidRPr="00C66445" w:rsidRDefault="00DF1924" w:rsidP="00C66445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Борьба с онкологическими заболеваниями</w:t>
      </w:r>
    </w:p>
    <w:p w:rsidR="00DF1924" w:rsidRPr="00C66445" w:rsidRDefault="00DF1924" w:rsidP="00C66445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</w:p>
    <w:p w:rsidR="00DF1924" w:rsidRPr="00C66445" w:rsidRDefault="00DF1924" w:rsidP="00C66445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</w:p>
    <w:p w:rsidR="00DF1924" w:rsidRPr="00C66445" w:rsidRDefault="00DF1924" w:rsidP="00C66445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</w:t>
      </w:r>
    </w:p>
    <w:p w:rsidR="00C74F45" w:rsidRPr="00C66445" w:rsidRDefault="00DF1924" w:rsidP="00C66445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Развитие экспорта медицинских услуг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</w:t>
      </w:r>
    </w:p>
    <w:p w:rsidR="00CC2A76" w:rsidRPr="00C66445" w:rsidRDefault="00863288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рамках р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>егиональн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ого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«Борьба с серд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ечно-сосудистыми заболеваниями» не были достигнуты следующие показатели:</w:t>
      </w:r>
    </w:p>
    <w:p w:rsidR="001536BA" w:rsidRPr="00C66445" w:rsidRDefault="000611B8" w:rsidP="00C66445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Смертность населения Ульяновской области от острого нарушения мозгового кровообращения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A4EB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(чел. на 100 тыс. населения) 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A4EB8" w:rsidRPr="00C66445">
        <w:rPr>
          <w:rFonts w:ascii="PT Astra Serif" w:hAnsi="PT Astra Serif" w:cs="Times New Roman"/>
          <w:color w:val="000000"/>
          <w:sz w:val="28"/>
          <w:szCs w:val="28"/>
        </w:rPr>
        <w:t>95,7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D33770" w:rsidRPr="00C66445">
        <w:rPr>
          <w:rFonts w:ascii="PT Astra Serif" w:hAnsi="PT Astra Serif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107,70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88,86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0C24CA" w:rsidRPr="00C66445" w:rsidRDefault="00385825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Согласно письму Министерства здравоохранения Ульяновской области №786вн от 18.02.2020, </w:t>
      </w:r>
      <w:r w:rsidR="00425394" w:rsidRPr="00C66445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причиной является перегруженность </w:t>
      </w:r>
      <w:r w:rsidR="000C24CA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сосудистых отделений в ГУЗ ЦК МСЧ и ГУЗ ЦГКБ, что не позволяет госпитализировать всех пациентов с </w:t>
      </w:r>
      <w:r w:rsidR="000271BD" w:rsidRPr="00C66445">
        <w:rPr>
          <w:rFonts w:ascii="PT Astra Serif" w:hAnsi="PT Astra Serif" w:cs="Times New Roman"/>
          <w:color w:val="000000"/>
          <w:sz w:val="28"/>
          <w:szCs w:val="28"/>
        </w:rPr>
        <w:t>инсультами</w:t>
      </w:r>
      <w:r w:rsidR="000C24CA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в профильные стационары</w:t>
      </w:r>
      <w:r w:rsidR="00425394" w:rsidRPr="00C66445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0C24CA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533676" w:rsidRPr="00C66445" w:rsidRDefault="000611B8" w:rsidP="00C66445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Больничная летальность от инфаркта миокарда в Ульяновской области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15,20%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D225F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17,40%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87,36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0C24CA" w:rsidRPr="00C66445" w:rsidRDefault="003B016E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Согласно письму Министерства здравоохранения Ульяновской области №786вн от 18.02.2020, 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основной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причиной являются </w:t>
      </w:r>
      <w:r w:rsidR="00533676" w:rsidRPr="00C66445">
        <w:rPr>
          <w:rFonts w:ascii="PT Astra Serif" w:hAnsi="PT Astra Serif" w:cs="Times New Roman"/>
          <w:color w:val="000000"/>
          <w:sz w:val="28"/>
          <w:szCs w:val="28"/>
        </w:rPr>
        <w:t>«п</w:t>
      </w:r>
      <w:r w:rsidR="000C24CA" w:rsidRPr="00C66445">
        <w:rPr>
          <w:rFonts w:ascii="PT Astra Serif" w:hAnsi="PT Astra Serif" w:cs="Times New Roman"/>
          <w:color w:val="000000"/>
          <w:sz w:val="28"/>
          <w:szCs w:val="28"/>
        </w:rPr>
        <w:t>оздняя госпитализация</w:t>
      </w:r>
      <w:r w:rsidR="00533676" w:rsidRPr="00C66445">
        <w:rPr>
          <w:rFonts w:ascii="PT Astra Serif" w:hAnsi="PT Astra Serif" w:cs="Times New Roman"/>
          <w:color w:val="000000"/>
          <w:sz w:val="28"/>
          <w:szCs w:val="28"/>
        </w:rPr>
        <w:t>. Причиной поздней го</w:t>
      </w:r>
      <w:r w:rsidR="0088548D" w:rsidRPr="00C66445">
        <w:rPr>
          <w:rFonts w:ascii="PT Astra Serif" w:hAnsi="PT Astra Serif" w:cs="Times New Roman"/>
          <w:color w:val="000000"/>
          <w:sz w:val="28"/>
          <w:szCs w:val="28"/>
        </w:rPr>
        <w:t>спитализации пациентов является</w:t>
      </w:r>
      <w:r w:rsidR="000C24CA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C24CA" w:rsidRPr="00C66445">
        <w:rPr>
          <w:rFonts w:ascii="PT Astra Serif" w:hAnsi="PT Astra Serif" w:cs="Times New Roman"/>
          <w:color w:val="000000"/>
          <w:sz w:val="28"/>
          <w:szCs w:val="28"/>
        </w:rPr>
        <w:lastRenderedPageBreak/>
        <w:t>низк</w:t>
      </w:r>
      <w:r w:rsidR="00533676" w:rsidRPr="00C66445">
        <w:rPr>
          <w:rFonts w:ascii="PT Astra Serif" w:hAnsi="PT Astra Serif" w:cs="Times New Roman"/>
          <w:color w:val="000000"/>
          <w:sz w:val="28"/>
          <w:szCs w:val="28"/>
        </w:rPr>
        <w:t>ая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информированность</w:t>
      </w:r>
      <w:r w:rsidR="000C24CA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населе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ния о первых признаках инфаркта и </w:t>
      </w:r>
      <w:r w:rsidR="000271BD" w:rsidRPr="00C66445">
        <w:rPr>
          <w:rFonts w:ascii="PT Astra Serif" w:hAnsi="PT Astra Serif" w:cs="Times New Roman"/>
          <w:color w:val="000000"/>
          <w:sz w:val="28"/>
          <w:szCs w:val="28"/>
        </w:rPr>
        <w:t>недостаточная квалификация медицинских работников при оказании скорой медицинской помощи больным при остром коронарном синдром</w:t>
      </w:r>
      <w:r w:rsidR="003920B1" w:rsidRPr="00C66445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533676" w:rsidRPr="00C66445">
        <w:rPr>
          <w:rFonts w:ascii="PT Astra Serif" w:hAnsi="PT Astra Serif" w:cs="Times New Roman"/>
          <w:color w:val="000000"/>
          <w:sz w:val="28"/>
          <w:szCs w:val="28"/>
        </w:rPr>
        <w:t>, нарушения в организации кодирования причин смерти»</w:t>
      </w:r>
      <w:r w:rsidR="00385825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CC2A76" w:rsidRPr="00C66445" w:rsidRDefault="00533676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>егиональн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ый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«Развитие первичной медико-санитарной помощи»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533676" w:rsidRPr="00C66445" w:rsidRDefault="000611B8" w:rsidP="00C66445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</w:t>
      </w:r>
    </w:p>
    <w:p w:rsidR="000611B8" w:rsidRPr="00C66445" w:rsidRDefault="000312C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19,00%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D33770" w:rsidRPr="00C66445">
        <w:rPr>
          <w:rFonts w:ascii="PT Astra Serif" w:hAnsi="PT Astra Serif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6,01%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33770" w:rsidRPr="00C66445">
        <w:rPr>
          <w:rFonts w:ascii="PT Astra Serif" w:hAnsi="PT Astra Serif" w:cs="Times New Roman"/>
          <w:color w:val="000000"/>
          <w:sz w:val="28"/>
          <w:szCs w:val="28"/>
        </w:rPr>
        <w:t>31,63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533676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E4FBE" w:rsidRPr="00C66445" w:rsidRDefault="003B016E" w:rsidP="00C6644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Согласно письму Министерства здравоохранения Ульяновской области №786вн от 18.02.2020, причиной является то, 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что </w:t>
      </w:r>
      <w:r w:rsidR="00425394" w:rsidRPr="00C66445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 января по октябрь 2019 года данные о записях на приём к врачу с использованием 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  <w:lang w:val="en-US"/>
        </w:rPr>
        <w:t>call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-центра и регионального портала для записи на приём к врачу 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  <w:lang w:val="en-US"/>
        </w:rPr>
        <w:t>doctor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</w:rPr>
        <w:t>73.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  <w:lang w:val="en-US"/>
        </w:rPr>
        <w:t>ru</w:t>
      </w:r>
      <w:r w:rsidR="00143EB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не попадали в расчет показателя. </w:t>
      </w:r>
      <w:r w:rsidR="00143EB0" w:rsidRPr="00C66445">
        <w:rPr>
          <w:rFonts w:ascii="PT Astra Serif" w:hAnsi="PT Astra Serif" w:cs="Times New Roman"/>
          <w:sz w:val="28"/>
          <w:szCs w:val="28"/>
        </w:rPr>
        <w:t>В октябре 2019 года ситуация была исправлена разработчиками региональной медицинской информационно</w:t>
      </w:r>
      <w:r w:rsidR="00E856D0" w:rsidRPr="00C66445">
        <w:rPr>
          <w:rFonts w:ascii="PT Astra Serif" w:hAnsi="PT Astra Serif" w:cs="Times New Roman"/>
          <w:sz w:val="28"/>
          <w:szCs w:val="28"/>
        </w:rPr>
        <w:t xml:space="preserve">й системы, но внести изменения </w:t>
      </w:r>
      <w:r w:rsidR="00143EB0" w:rsidRPr="00C66445">
        <w:rPr>
          <w:rFonts w:ascii="PT Astra Serif" w:hAnsi="PT Astra Serif" w:cs="Times New Roman"/>
          <w:sz w:val="28"/>
          <w:szCs w:val="28"/>
        </w:rPr>
        <w:t>на портал Министерством здравоохранения РФ не было разрешено</w:t>
      </w:r>
      <w:r w:rsidR="00425394" w:rsidRPr="00C66445">
        <w:rPr>
          <w:rFonts w:ascii="PT Astra Serif" w:hAnsi="PT Astra Serif" w:cs="Times New Roman"/>
          <w:sz w:val="28"/>
          <w:szCs w:val="28"/>
        </w:rPr>
        <w:t>»</w:t>
      </w:r>
      <w:r w:rsidR="00143EB0" w:rsidRPr="00C66445">
        <w:rPr>
          <w:rFonts w:ascii="PT Astra Serif" w:hAnsi="PT Astra Serif" w:cs="Times New Roman"/>
          <w:sz w:val="28"/>
          <w:szCs w:val="28"/>
        </w:rPr>
        <w:t>.</w:t>
      </w:r>
    </w:p>
    <w:p w:rsidR="00437478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Нацпроект «Образование»</w:t>
      </w:r>
    </w:p>
    <w:p w:rsidR="00F93B6C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6212C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46212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712,6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млн.руб.</w:t>
      </w:r>
      <w:r w:rsidR="00AA1F21" w:rsidRPr="00C66445">
        <w:rPr>
          <w:rFonts w:ascii="PT Astra Serif" w:hAnsi="PT Astra Serif" w:cs="Times New Roman"/>
          <w:color w:val="000000"/>
          <w:sz w:val="28"/>
          <w:szCs w:val="28"/>
        </w:rPr>
        <w:t>(100% от плана)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>в том числе</w:t>
      </w:r>
      <w:r w:rsidR="00D225F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333,9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средства федерального бюджета,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304,7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областного, </w:t>
      </w:r>
      <w:r w:rsidR="00A06B0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74,0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 руб. – средства местных бюджетов.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рамках нацпроекта </w:t>
      </w:r>
      <w:r w:rsidR="00DF1924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реализовывались следующие региональные проекты:</w:t>
      </w:r>
    </w:p>
    <w:p w:rsidR="007B4FDA" w:rsidRPr="00C66445" w:rsidRDefault="00DF1924" w:rsidP="00C664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Современная школа</w:t>
      </w:r>
    </w:p>
    <w:p w:rsidR="00DF1924" w:rsidRPr="00C66445" w:rsidRDefault="00DF1924" w:rsidP="00C664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Успех каждого ребенка</w:t>
      </w:r>
    </w:p>
    <w:p w:rsidR="00DF1924" w:rsidRPr="00C66445" w:rsidRDefault="00DF1924" w:rsidP="00C664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Поддержка семей, имеющих детей</w:t>
      </w:r>
    </w:p>
    <w:p w:rsidR="00DF1924" w:rsidRPr="00C66445" w:rsidRDefault="00DF1924" w:rsidP="00C664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Цифровая образовательная среда</w:t>
      </w:r>
      <w:r w:rsidR="00C74F4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>(нефинансируемый проект)</w:t>
      </w:r>
    </w:p>
    <w:p w:rsidR="00DF1924" w:rsidRPr="00C66445" w:rsidRDefault="00DF1924" w:rsidP="00C664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Учитель будущего</w:t>
      </w:r>
      <w:r w:rsidR="00C74F4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>(нефинансируемый проект)</w:t>
      </w:r>
    </w:p>
    <w:p w:rsidR="00DF1924" w:rsidRPr="00C66445" w:rsidRDefault="00DF1924" w:rsidP="00C664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Молодые профессионалы</w:t>
      </w:r>
      <w:r w:rsidR="00C74F4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>(нефинансируемый проект)</w:t>
      </w:r>
    </w:p>
    <w:p w:rsidR="00DF1924" w:rsidRPr="00C66445" w:rsidRDefault="00DF1924" w:rsidP="00C664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Социальная активность</w:t>
      </w:r>
      <w:r w:rsidR="00C74F45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>(нефинансируемый проект)</w:t>
      </w:r>
    </w:p>
    <w:p w:rsidR="00425394" w:rsidRPr="00C66445" w:rsidRDefault="00CF4071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В рамках реализации </w:t>
      </w:r>
      <w:r w:rsidR="00C74F45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регионального проекта «Цифровая образовательная среда»</w:t>
      </w:r>
      <w:r w:rsidR="00C97F96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не был достигнут результат</w:t>
      </w:r>
      <w:r w:rsidR="00907658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:</w:t>
      </w:r>
    </w:p>
    <w:p w:rsidR="00A24CE2" w:rsidRPr="00C66445" w:rsidRDefault="00B87F7F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425394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«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100% образовательных организаций, расположенных на территории Ульяновской области, реализующие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</w:t>
      </w:r>
      <w:r w:rsidR="00425394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».</w:t>
      </w:r>
    </w:p>
    <w:p w:rsidR="00A24CE2" w:rsidRPr="00C66445" w:rsidRDefault="00A24CE2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Федеральные электронные образовательные ресурсы, необходимые для достижения результата 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>находятся в опытной эксплуатации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 В соответствии с письмом Минпросвещения РФ от 23.12.2019 №МР-1641/02 достижение значения 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>результата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предлагается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перенес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>ти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на 2020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год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F93B6C" w:rsidRPr="00C66445" w:rsidRDefault="00CF4071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lastRenderedPageBreak/>
        <w:t>В рамках реализации региональн</w:t>
      </w:r>
      <w:r w:rsidR="00132A5A" w:rsidRPr="00C66445">
        <w:rPr>
          <w:rFonts w:ascii="PT Astra Serif" w:hAnsi="PT Astra Serif" w:cs="Times New Roman"/>
          <w:color w:val="000000"/>
          <w:sz w:val="28"/>
          <w:szCs w:val="28"/>
        </w:rPr>
        <w:t>ого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</w:t>
      </w:r>
      <w:r w:rsidR="00132A5A" w:rsidRPr="00C66445">
        <w:rPr>
          <w:rFonts w:ascii="PT Astra Serif" w:hAnsi="PT Astra Serif" w:cs="Times New Roman"/>
          <w:color w:val="000000"/>
          <w:sz w:val="28"/>
          <w:szCs w:val="28"/>
        </w:rPr>
        <w:t>а «Цифровая образовательная среда»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не были </w:t>
      </w:r>
      <w:r w:rsidR="00132A5A" w:rsidRPr="00C66445">
        <w:rPr>
          <w:rFonts w:ascii="PT Astra Serif" w:hAnsi="PT Astra Serif" w:cs="Times New Roman"/>
          <w:color w:val="000000"/>
          <w:sz w:val="28"/>
          <w:szCs w:val="28"/>
        </w:rPr>
        <w:t>достигнуты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следующие показатели:</w:t>
      </w:r>
    </w:p>
    <w:p w:rsidR="00132A5A" w:rsidRPr="00C66445" w:rsidRDefault="000611B8" w:rsidP="00C6644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</w:r>
    </w:p>
    <w:p w:rsidR="00610F9D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8669D" w:rsidRPr="00C66445">
        <w:rPr>
          <w:rFonts w:ascii="PT Astra Serif" w:hAnsi="PT Astra Serif" w:cs="Times New Roman"/>
          <w:color w:val="000000"/>
          <w:sz w:val="28"/>
          <w:szCs w:val="28"/>
        </w:rPr>
        <w:t>1%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38669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0%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8669D" w:rsidRPr="00C66445">
        <w:rPr>
          <w:rFonts w:ascii="PT Astra Serif" w:hAnsi="PT Astra Serif" w:cs="Times New Roman"/>
          <w:color w:val="000000"/>
          <w:sz w:val="28"/>
          <w:szCs w:val="28"/>
        </w:rPr>
        <w:t>0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132A5A" w:rsidRPr="00C66445" w:rsidRDefault="000611B8" w:rsidP="00C6644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8669D" w:rsidRPr="00C66445">
        <w:rPr>
          <w:rFonts w:ascii="PT Astra Serif" w:hAnsi="PT Astra Serif" w:cs="Times New Roman"/>
          <w:color w:val="000000"/>
          <w:sz w:val="28"/>
          <w:szCs w:val="28"/>
        </w:rPr>
        <w:t>3%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38669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0%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8669D" w:rsidRPr="00C66445">
        <w:rPr>
          <w:rFonts w:ascii="PT Astra Serif" w:hAnsi="PT Astra Serif" w:cs="Times New Roman"/>
          <w:color w:val="000000"/>
          <w:sz w:val="28"/>
          <w:szCs w:val="28"/>
        </w:rPr>
        <w:t>0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E856D0" w:rsidRPr="00C66445" w:rsidRDefault="00373F5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По информации Министерства образования Ульяновской области</w:t>
      </w:r>
      <w:r w:rsidR="00FD441F">
        <w:rPr>
          <w:rFonts w:ascii="PT Astra Serif" w:hAnsi="PT Astra Serif" w:cs="Times New Roman"/>
          <w:color w:val="000000"/>
          <w:sz w:val="28"/>
          <w:szCs w:val="28"/>
        </w:rPr>
        <w:t>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>ричина недостижения показателей заключается в том, что ф</w:t>
      </w:r>
      <w:r w:rsidR="00266148" w:rsidRPr="00C66445">
        <w:rPr>
          <w:rFonts w:ascii="PT Astra Serif" w:hAnsi="PT Astra Serif" w:cs="Times New Roman"/>
          <w:color w:val="000000"/>
          <w:sz w:val="28"/>
          <w:szCs w:val="28"/>
        </w:rPr>
        <w:t>едеральные электронные образовательные ресурсы</w:t>
      </w:r>
      <w:r w:rsidR="00C0329F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66148" w:rsidRPr="00C66445">
        <w:rPr>
          <w:rFonts w:ascii="PT Astra Serif" w:hAnsi="PT Astra Serif" w:cs="Times New Roman"/>
          <w:color w:val="000000"/>
          <w:sz w:val="28"/>
          <w:szCs w:val="28"/>
        </w:rPr>
        <w:t>(АИС "Маркетплейс образовательного контента и услуг", ГИС «Современная цифровая образовательная среда</w:t>
      </w:r>
      <w:r w:rsidR="0025585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») 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>находятся в опытной экплуатации</w:t>
      </w:r>
      <w:r w:rsidR="00266148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D6083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6614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письмом Минпросвещения РФ от 23.12.2019 №МР-1641/02 </w:t>
      </w:r>
      <w:r w:rsidR="00E856D0" w:rsidRPr="00C66445">
        <w:rPr>
          <w:rFonts w:ascii="PT Astra Serif" w:hAnsi="PT Astra Serif" w:cs="Times New Roman"/>
          <w:color w:val="000000"/>
          <w:sz w:val="28"/>
          <w:szCs w:val="28"/>
        </w:rPr>
        <w:t>достижение значения показателей предлагается перенести на 2020 год.</w:t>
      </w:r>
      <w:r w:rsidR="000E303A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437478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Нацпроект «Безопасные и качественные автомобильные дороги»</w:t>
      </w:r>
    </w:p>
    <w:p w:rsidR="00F93B6C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81CBA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381CBA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10F9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2449,3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млн.руб.</w:t>
      </w:r>
      <w:r w:rsidR="00AA1F2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(96,03% от плана)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>в том числе</w:t>
      </w:r>
      <w:r w:rsidR="00D225F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10F9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1208,6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средства федерального бюджета, </w:t>
      </w:r>
      <w:r w:rsidR="00610F9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1109,3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областного, </w:t>
      </w:r>
      <w:r w:rsidR="00610F9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131,5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 руб. – средства местных бюджетов.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нацпроекта «Безопасные и качественные автомобильные дороги»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7B4FDA" w:rsidRPr="00C66445" w:rsidRDefault="00DF1924" w:rsidP="00C6644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Дорожная сеть </w:t>
      </w:r>
    </w:p>
    <w:p w:rsidR="00DF1924" w:rsidRPr="00C66445" w:rsidRDefault="00DF1924" w:rsidP="00C6644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Общесистемные меры развития дорожного хозяйства </w:t>
      </w:r>
    </w:p>
    <w:p w:rsidR="008F4BBE" w:rsidRPr="00C66445" w:rsidRDefault="008F4BBE" w:rsidP="00C6644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Безопасность дорожного движения 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>(нефинансируемый проект)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D824A2" w:rsidRPr="00C66445" w:rsidRDefault="00CF4071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66445">
        <w:rPr>
          <w:rFonts w:ascii="PT Astra Serif" w:hAnsi="PT Astra Serif" w:cs="Times New Roman"/>
          <w:bCs/>
          <w:sz w:val="28"/>
          <w:szCs w:val="28"/>
        </w:rPr>
        <w:t>В рамках реализации региональн</w:t>
      </w:r>
      <w:r w:rsidR="00C97F96" w:rsidRPr="00C66445">
        <w:rPr>
          <w:rFonts w:ascii="PT Astra Serif" w:hAnsi="PT Astra Serif" w:cs="Times New Roman"/>
          <w:bCs/>
          <w:sz w:val="28"/>
          <w:szCs w:val="28"/>
        </w:rPr>
        <w:t>ого</w:t>
      </w:r>
      <w:r w:rsidRPr="00C66445">
        <w:rPr>
          <w:rFonts w:ascii="PT Astra Serif" w:hAnsi="PT Astra Serif" w:cs="Times New Roman"/>
          <w:bCs/>
          <w:sz w:val="28"/>
          <w:szCs w:val="28"/>
        </w:rPr>
        <w:t xml:space="preserve"> проект</w:t>
      </w:r>
      <w:r w:rsidR="00C97F96" w:rsidRPr="00C66445">
        <w:rPr>
          <w:rFonts w:ascii="PT Astra Serif" w:hAnsi="PT Astra Serif" w:cs="Times New Roman"/>
          <w:bCs/>
          <w:sz w:val="28"/>
          <w:szCs w:val="28"/>
        </w:rPr>
        <w:t>а «Дорожная сеть»</w:t>
      </w:r>
      <w:r w:rsidRPr="00C6644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87F7F" w:rsidRPr="00C66445">
        <w:rPr>
          <w:rFonts w:ascii="PT Astra Serif" w:hAnsi="PT Astra Serif" w:cs="Times New Roman"/>
          <w:bCs/>
          <w:sz w:val="28"/>
          <w:szCs w:val="28"/>
        </w:rPr>
        <w:t xml:space="preserve">не был достигнут результат: </w:t>
      </w:r>
    </w:p>
    <w:p w:rsidR="00B87F7F" w:rsidRPr="00C66445" w:rsidRDefault="00D824A2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66445">
        <w:rPr>
          <w:rFonts w:ascii="PT Astra Serif" w:hAnsi="PT Astra Serif" w:cs="Times New Roman"/>
          <w:bCs/>
          <w:sz w:val="28"/>
          <w:szCs w:val="28"/>
        </w:rPr>
        <w:t>«</w:t>
      </w:r>
      <w:r w:rsidR="00B87F7F" w:rsidRPr="00C66445">
        <w:rPr>
          <w:rFonts w:ascii="PT Astra Serif" w:hAnsi="PT Astra Serif" w:cs="Times New Roman"/>
          <w:bCs/>
          <w:sz w:val="28"/>
          <w:szCs w:val="28"/>
        </w:rPr>
        <w:t xml:space="preserve">Ульяновской областью </w:t>
      </w:r>
      <w:r w:rsidR="00AE1E4E" w:rsidRPr="00C66445">
        <w:rPr>
          <w:rFonts w:ascii="PT Astra Serif" w:hAnsi="PT Astra Serif" w:cs="Times New Roman"/>
          <w:bCs/>
          <w:sz w:val="28"/>
          <w:szCs w:val="28"/>
        </w:rPr>
        <w:t xml:space="preserve">не был </w:t>
      </w:r>
      <w:r w:rsidR="00B87F7F" w:rsidRPr="00C66445">
        <w:rPr>
          <w:rFonts w:ascii="PT Astra Serif" w:hAnsi="PT Astra Serif" w:cs="Times New Roman"/>
          <w:bCs/>
          <w:sz w:val="28"/>
          <w:szCs w:val="28"/>
        </w:rPr>
        <w:t xml:space="preserve">разработан и представлен в Росавтодор согласованный региональный проект, актуализированный в том числе с учетом проведения оценки использования новых технологий </w:t>
      </w:r>
      <w:r w:rsidR="00B87F7F" w:rsidRPr="00C66445">
        <w:rPr>
          <w:rFonts w:ascii="PT Astra Serif" w:hAnsi="PT Astra Serif" w:cs="Times New Roman"/>
          <w:bCs/>
          <w:sz w:val="28"/>
          <w:szCs w:val="28"/>
        </w:rPr>
        <w:lastRenderedPageBreak/>
        <w:t>и материалов за 2019 год</w:t>
      </w:r>
      <w:r w:rsidR="006B5C23" w:rsidRPr="00C66445">
        <w:rPr>
          <w:rFonts w:ascii="PT Astra Serif" w:hAnsi="PT Astra Serif" w:cs="Times New Roman"/>
          <w:bCs/>
          <w:sz w:val="28"/>
          <w:szCs w:val="28"/>
        </w:rPr>
        <w:t>»</w:t>
      </w:r>
      <w:r w:rsidR="00177309" w:rsidRPr="00C66445">
        <w:rPr>
          <w:rFonts w:ascii="PT Astra Serif" w:hAnsi="PT Astra Serif" w:cs="Times New Roman"/>
          <w:bCs/>
          <w:sz w:val="28"/>
          <w:szCs w:val="28"/>
        </w:rPr>
        <w:t>.</w:t>
      </w:r>
      <w:r w:rsidR="00C97F96" w:rsidRPr="00C66445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F656CF" w:rsidRPr="00C66445" w:rsidRDefault="00BE7692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FF0000"/>
          <w:sz w:val="28"/>
          <w:szCs w:val="28"/>
        </w:rPr>
      </w:pPr>
      <w:r w:rsidRPr="00C66445">
        <w:rPr>
          <w:rFonts w:ascii="PT Astra Serif" w:hAnsi="PT Astra Serif" w:cs="Times New Roman"/>
          <w:bCs/>
          <w:sz w:val="28"/>
          <w:szCs w:val="28"/>
        </w:rPr>
        <w:t xml:space="preserve">По информации ОГКУ «Департамент автомобильных дорог </w:t>
      </w:r>
      <w:r w:rsidR="00545EF9" w:rsidRPr="00C66445">
        <w:rPr>
          <w:rFonts w:ascii="PT Astra Serif" w:hAnsi="PT Astra Serif" w:cs="Times New Roman"/>
          <w:bCs/>
          <w:sz w:val="28"/>
          <w:szCs w:val="28"/>
        </w:rPr>
        <w:t>У</w:t>
      </w:r>
      <w:r w:rsidRPr="00C66445">
        <w:rPr>
          <w:rFonts w:ascii="PT Astra Serif" w:hAnsi="PT Astra Serif" w:cs="Times New Roman"/>
          <w:bCs/>
          <w:sz w:val="28"/>
          <w:szCs w:val="28"/>
        </w:rPr>
        <w:t>льяновской области» причиной невыполения является следующее: «п</w:t>
      </w:r>
      <w:r w:rsidR="00E856D0" w:rsidRPr="00C66445">
        <w:rPr>
          <w:rFonts w:ascii="PT Astra Serif" w:hAnsi="PT Astra Serif" w:cs="Times New Roman"/>
          <w:bCs/>
          <w:sz w:val="28"/>
          <w:szCs w:val="28"/>
        </w:rPr>
        <w:t>о состоянию на 31.12.2018 данный показатель в паспорте регионального проекта «Дорожная сеть» был увеличен с 0,26% до 1,45%. В</w:t>
      </w:r>
      <w:r w:rsidR="00177309" w:rsidRPr="00C66445">
        <w:rPr>
          <w:rFonts w:ascii="PT Astra Serif" w:hAnsi="PT Astra Serif" w:cs="Times New Roman"/>
          <w:bCs/>
          <w:sz w:val="28"/>
          <w:szCs w:val="28"/>
        </w:rPr>
        <w:t xml:space="preserve"> декабре была предусмотрена актуализация данного регионального проекта, в том числе с учетом проведения оценки использования новых технологий и материалов за 2019 год в ФКУ «Центрдорразвитие». С</w:t>
      </w:r>
      <w:r w:rsidR="00F656CF" w:rsidRPr="00C66445">
        <w:rPr>
          <w:rFonts w:ascii="PT Astra Serif" w:hAnsi="PT Astra Serif" w:cs="Times New Roman"/>
          <w:bCs/>
          <w:sz w:val="28"/>
          <w:szCs w:val="28"/>
        </w:rPr>
        <w:t>огласовать актуализированный проект не удалось</w:t>
      </w:r>
      <w:r w:rsidR="00177309" w:rsidRPr="00C66445">
        <w:rPr>
          <w:rFonts w:ascii="PT Astra Serif" w:hAnsi="PT Astra Serif" w:cs="Times New Roman"/>
          <w:bCs/>
          <w:sz w:val="28"/>
          <w:szCs w:val="28"/>
        </w:rPr>
        <w:t>, так как</w:t>
      </w:r>
      <w:r w:rsidR="00F656CF" w:rsidRPr="00C66445">
        <w:rPr>
          <w:rFonts w:ascii="PT Astra Serif" w:hAnsi="PT Astra Serif" w:cs="Times New Roman"/>
          <w:bCs/>
          <w:sz w:val="28"/>
          <w:szCs w:val="28"/>
        </w:rPr>
        <w:t xml:space="preserve"> проект предусматрива</w:t>
      </w:r>
      <w:r w:rsidR="00177309" w:rsidRPr="00C66445">
        <w:rPr>
          <w:rFonts w:ascii="PT Astra Serif" w:hAnsi="PT Astra Serif" w:cs="Times New Roman"/>
          <w:bCs/>
          <w:sz w:val="28"/>
          <w:szCs w:val="28"/>
        </w:rPr>
        <w:t>л</w:t>
      </w:r>
      <w:r w:rsidR="00F656CF" w:rsidRPr="00C6644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F656C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ухудшение одного из целев</w:t>
      </w:r>
      <w:r w:rsidR="00252459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ых</w:t>
      </w:r>
      <w:r w:rsidR="00F656C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показател</w:t>
      </w:r>
      <w:r w:rsidR="00252459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ей </w:t>
      </w:r>
      <w:r w:rsidR="00F656C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регионального проекта, а именно «Доля автомобильных дорог федерального и регионального значения, работающих в режиме перегрузки».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»</w:t>
      </w:r>
    </w:p>
    <w:p w:rsidR="00F656CF" w:rsidRPr="00C66445" w:rsidRDefault="00F656CF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В настоящее время паспорт проекта согласован всеми заинтересованными ведомствами в системе СОУ «Эталон» и находится на финальной стадии подписания в Федеральном дорожном агентстве. </w:t>
      </w:r>
    </w:p>
    <w:p w:rsidR="00CC2A76" w:rsidRPr="00C66445" w:rsidRDefault="007F1641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</w:t>
      </w:r>
      <w:r w:rsidR="00085F7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реализации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регионального проекта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«Безопасность дорожного движения»</w:t>
      </w:r>
      <w:r w:rsidR="00766A1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не был</w:t>
      </w:r>
      <w:r w:rsidR="00085F7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выполнен показатель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E52BC2" w:rsidRPr="00C66445" w:rsidRDefault="000611B8" w:rsidP="00C6644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Количество погибших в дорожно-транспортных происшествиях на 100 тысяч населения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5904" w:rsidRPr="00C66445">
        <w:rPr>
          <w:rFonts w:ascii="PT Astra Serif" w:hAnsi="PT Astra Serif" w:cs="Times New Roman"/>
          <w:color w:val="000000"/>
          <w:sz w:val="28"/>
          <w:szCs w:val="28"/>
        </w:rPr>
        <w:t>12,70 чел.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AC5904" w:rsidRPr="00C66445">
        <w:rPr>
          <w:rFonts w:ascii="PT Astra Serif" w:hAnsi="PT Astra Serif"/>
          <w:sz w:val="28"/>
          <w:szCs w:val="28"/>
        </w:rPr>
        <w:t xml:space="preserve"> </w:t>
      </w:r>
      <w:r w:rsidR="00AC5904" w:rsidRPr="00C66445">
        <w:rPr>
          <w:rFonts w:ascii="PT Astra Serif" w:hAnsi="PT Astra Serif" w:cs="Times New Roman"/>
          <w:color w:val="000000"/>
          <w:sz w:val="28"/>
          <w:szCs w:val="28"/>
        </w:rPr>
        <w:t>14,00 чел.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66A12" w:rsidRPr="00C66445">
        <w:rPr>
          <w:rFonts w:ascii="PT Astra Serif" w:hAnsi="PT Astra Serif" w:cs="Times New Roman"/>
          <w:color w:val="000000"/>
          <w:sz w:val="28"/>
          <w:szCs w:val="28"/>
        </w:rPr>
        <w:t>90,7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085F72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10F9D" w:rsidRPr="00C66445" w:rsidRDefault="00175900" w:rsidP="00C6644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Согласно письму Министерства промышленности и транспорта Ульяновской области №458исх от 1</w:t>
      </w:r>
      <w:r w:rsidR="005370F5" w:rsidRPr="00C66445">
        <w:rPr>
          <w:rFonts w:ascii="PT Astra Serif" w:hAnsi="PT Astra Serif" w:cs="Times New Roman"/>
          <w:color w:val="000000"/>
          <w:sz w:val="28"/>
          <w:szCs w:val="28"/>
        </w:rPr>
        <w:t>4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.02.2020 </w:t>
      </w:r>
      <w:r w:rsidR="005370F5" w:rsidRPr="00C66445">
        <w:rPr>
          <w:rFonts w:ascii="PT Astra Serif" w:hAnsi="PT Astra Serif" w:cs="Times New Roman"/>
          <w:color w:val="000000"/>
          <w:sz w:val="28"/>
          <w:szCs w:val="28"/>
        </w:rPr>
        <w:t>причиной является в т.ч.</w:t>
      </w:r>
      <w:r w:rsidR="0087119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D441F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871195" w:rsidRPr="00C66445">
        <w:rPr>
          <w:rFonts w:ascii="PT Astra Serif" w:hAnsi="PT Astra Serif" w:cs="Times New Roman"/>
          <w:sz w:val="28"/>
          <w:szCs w:val="28"/>
        </w:rPr>
        <w:t>отсутствие</w:t>
      </w:r>
      <w:r w:rsidR="009D1435" w:rsidRPr="00C66445">
        <w:rPr>
          <w:rFonts w:ascii="PT Astra Serif" w:hAnsi="PT Astra Serif" w:cs="Times New Roman"/>
          <w:sz w:val="28"/>
          <w:szCs w:val="28"/>
        </w:rPr>
        <w:t xml:space="preserve"> федерального</w:t>
      </w:r>
      <w:r w:rsidR="00871195" w:rsidRPr="00C66445">
        <w:rPr>
          <w:rFonts w:ascii="PT Astra Serif" w:hAnsi="PT Astra Serif" w:cs="Times New Roman"/>
          <w:sz w:val="28"/>
          <w:szCs w:val="28"/>
        </w:rPr>
        <w:t xml:space="preserve"> </w:t>
      </w:r>
      <w:r w:rsidR="00D31B77" w:rsidRPr="00C66445">
        <w:rPr>
          <w:rFonts w:ascii="PT Astra Serif" w:hAnsi="PT Astra Serif" w:cs="Times New Roman"/>
          <w:sz w:val="28"/>
          <w:szCs w:val="28"/>
        </w:rPr>
        <w:t xml:space="preserve"> </w:t>
      </w:r>
      <w:r w:rsidR="005370F5" w:rsidRPr="00C66445">
        <w:rPr>
          <w:rFonts w:ascii="PT Astra Serif" w:hAnsi="PT Astra Serif" w:cs="Times New Roman"/>
          <w:sz w:val="28"/>
          <w:szCs w:val="28"/>
        </w:rPr>
        <w:t>со</w:t>
      </w:r>
      <w:r w:rsidR="00871195" w:rsidRPr="00C66445">
        <w:rPr>
          <w:rFonts w:ascii="PT Astra Serif" w:hAnsi="PT Astra Serif" w:cs="Times New Roman"/>
          <w:sz w:val="28"/>
          <w:szCs w:val="28"/>
        </w:rPr>
        <w:t>финансирования</w:t>
      </w:r>
      <w:r w:rsidR="00FD441F">
        <w:rPr>
          <w:rFonts w:ascii="PT Astra Serif" w:hAnsi="PT Astra Serif" w:cs="Times New Roman"/>
          <w:sz w:val="28"/>
          <w:szCs w:val="28"/>
        </w:rPr>
        <w:t>»</w:t>
      </w:r>
      <w:r w:rsidR="005370F5" w:rsidRPr="00C66445">
        <w:rPr>
          <w:rFonts w:ascii="PT Astra Serif" w:hAnsi="PT Astra Serif" w:cs="Times New Roman"/>
          <w:sz w:val="28"/>
          <w:szCs w:val="28"/>
        </w:rPr>
        <w:t>.</w:t>
      </w:r>
    </w:p>
    <w:p w:rsidR="00437478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Нацпроект «Жильё и городская среда»</w:t>
      </w:r>
    </w:p>
    <w:p w:rsidR="00F93B6C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</w:t>
      </w:r>
      <w:r w:rsidR="00766A12" w:rsidRPr="00C66445">
        <w:rPr>
          <w:rFonts w:ascii="PT Astra Serif" w:hAnsi="PT Astra Serif" w:cs="Times New Roman"/>
          <w:color w:val="000000"/>
          <w:sz w:val="28"/>
          <w:szCs w:val="28"/>
        </w:rPr>
        <w:t>м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D4D50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0D4D5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D5417" w:rsidRPr="00C66445">
        <w:rPr>
          <w:rFonts w:ascii="PT Astra Serif" w:hAnsi="PT Astra Serif" w:cs="Times New Roman"/>
          <w:color w:val="000000"/>
          <w:sz w:val="28"/>
          <w:szCs w:val="28"/>
        </w:rPr>
        <w:t>966,8</w:t>
      </w:r>
      <w:r w:rsidR="00BE518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млн.</w:t>
      </w:r>
      <w:r w:rsidR="00D31B7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E518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руб. </w:t>
      </w:r>
      <w:r w:rsidR="00AA1F2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(97,58% от плана)</w:t>
      </w:r>
      <w:r w:rsidR="004D541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>в том числе</w:t>
      </w:r>
      <w:r w:rsidR="00D225F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D5417" w:rsidRPr="00C66445">
        <w:rPr>
          <w:rFonts w:ascii="PT Astra Serif" w:hAnsi="PT Astra Serif" w:cs="Times New Roman"/>
          <w:color w:val="000000"/>
          <w:sz w:val="28"/>
          <w:szCs w:val="28"/>
        </w:rPr>
        <w:t>839,3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средства федерального бюджета, </w:t>
      </w:r>
      <w:r w:rsidR="004D541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101,9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областного, </w:t>
      </w:r>
      <w:r w:rsidR="004D541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25,6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 руб. – средства местных бюджетов.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рамках нацпроекта «</w:t>
      </w:r>
      <w:r w:rsidR="001A6E91" w:rsidRPr="00C66445">
        <w:rPr>
          <w:rFonts w:ascii="PT Astra Serif" w:hAnsi="PT Astra Serif" w:cs="Times New Roman"/>
          <w:color w:val="000000"/>
          <w:sz w:val="28"/>
          <w:szCs w:val="28"/>
        </w:rPr>
        <w:t>Жильё и городская среда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»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7B4FDA" w:rsidRPr="00C66445" w:rsidRDefault="00DF1924" w:rsidP="00C6644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Жилье</w:t>
      </w:r>
    </w:p>
    <w:p w:rsidR="00DF1924" w:rsidRPr="00C66445" w:rsidRDefault="00DF1924" w:rsidP="00C6644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Формирование комфортной городской среды</w:t>
      </w:r>
    </w:p>
    <w:p w:rsidR="00DF1924" w:rsidRPr="00C66445" w:rsidRDefault="00DF1924" w:rsidP="00C6644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Обеспечение устойчивого сокращения непригодного для проживания жилого фонда</w:t>
      </w:r>
      <w:r w:rsidR="0060083D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351655" w:rsidRPr="00C66445" w:rsidRDefault="00CF4071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В рамках реализации региональн</w:t>
      </w:r>
      <w:r w:rsidR="004C1548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ого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EC15A3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проекта «</w:t>
      </w:r>
      <w:r w:rsidR="004C1548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Жильё» </w:t>
      </w:r>
      <w:r w:rsidR="00B87F7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не был достигнут результат:</w:t>
      </w:r>
      <w:r w:rsidR="000406DD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</w:p>
    <w:p w:rsidR="00B87F7F" w:rsidRPr="00C66445" w:rsidRDefault="0060083D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«</w:t>
      </w:r>
      <w:r w:rsidR="000406DD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Обеспечен ввод жилья</w:t>
      </w:r>
      <w:r w:rsidR="004C1548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в Ульяновской области</w:t>
      </w: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»</w:t>
      </w:r>
      <w:r w:rsidR="00351655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8F4BBE" w:rsidRPr="00C66445" w:rsidRDefault="00EC15A3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Не были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достигнуты следующие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показате</w:t>
      </w:r>
      <w:r w:rsidR="008F4BBE" w:rsidRPr="00C66445">
        <w:rPr>
          <w:rFonts w:ascii="PT Astra Serif" w:hAnsi="PT Astra Serif" w:cs="Times New Roman"/>
          <w:color w:val="000000"/>
          <w:sz w:val="28"/>
          <w:szCs w:val="28"/>
        </w:rPr>
        <w:t>ли:</w:t>
      </w:r>
    </w:p>
    <w:p w:rsidR="001828BE" w:rsidRPr="00C66445" w:rsidRDefault="000611B8" w:rsidP="00C6644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Увеличение объёма жилищного строительства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(млн. м2)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>1,09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1,02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>93,92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1828BE" w:rsidRPr="00C6644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1828BE" w:rsidRPr="00C66445" w:rsidRDefault="000611B8" w:rsidP="00C6644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Ввод жилья в рамках мероприятия по стимулированию программ развития жилищного строительства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(млн. м2) </w:t>
      </w:r>
    </w:p>
    <w:p w:rsidR="00781C1F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>0,28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0,20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показателя </w:t>
      </w:r>
      <w:r w:rsidR="00AC1E3C" w:rsidRPr="00C66445">
        <w:rPr>
          <w:rFonts w:ascii="PT Astra Serif" w:hAnsi="PT Astra Serif" w:cs="Times New Roman"/>
          <w:color w:val="000000"/>
          <w:sz w:val="28"/>
          <w:szCs w:val="28"/>
        </w:rPr>
        <w:t>70,57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1828BE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5370F5" w:rsidRPr="00C66445" w:rsidRDefault="005370F5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Согласно письму Министерства строительства и архитектуры Ульяновской области №660вн от 14.02.2020, причины недостижения данных показателей </w:t>
      </w:r>
      <w:r w:rsidR="00AF060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и результатов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следующие:</w:t>
      </w:r>
    </w:p>
    <w:p w:rsidR="005304FE" w:rsidRPr="00C66445" w:rsidRDefault="005C20C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DA35F7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5304F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Сокращение числа застройщиков, в связи вступлением изменений в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 </w:t>
      </w:r>
      <w:r w:rsidR="005304FE" w:rsidRPr="00C66445">
        <w:rPr>
          <w:rFonts w:ascii="PT Astra Serif" w:hAnsi="PT Astra Serif" w:cs="Times New Roman"/>
          <w:color w:val="000000"/>
          <w:sz w:val="28"/>
          <w:szCs w:val="28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75AA6">
        <w:rPr>
          <w:rFonts w:ascii="PT Astra Serif" w:hAnsi="PT Astra Serif" w:cs="Times New Roman"/>
          <w:color w:val="000000"/>
          <w:sz w:val="28"/>
          <w:szCs w:val="28"/>
        </w:rPr>
        <w:t xml:space="preserve">с </w:t>
      </w:r>
      <w:r>
        <w:rPr>
          <w:rFonts w:ascii="PT Astra Serif" w:hAnsi="PT Astra Serif" w:cs="Times New Roman"/>
          <w:color w:val="000000"/>
          <w:sz w:val="28"/>
          <w:szCs w:val="28"/>
        </w:rPr>
        <w:t>01.07.2019 г.</w:t>
      </w:r>
    </w:p>
    <w:p w:rsidR="00824754" w:rsidRPr="00C66445" w:rsidRDefault="005C20CC" w:rsidP="00824754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DA35F7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5304F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Увеличение числа проблемных объектов с 6 многоквартирных домов в 2018 году до 29 многоквартирных домов в 2019 году</w:t>
      </w:r>
      <w:r w:rsidR="00266148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82475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Это вызвало, в том числе, п</w:t>
      </w:r>
      <w:r w:rsidR="00824754" w:rsidRPr="00C66445">
        <w:rPr>
          <w:rFonts w:ascii="PT Astra Serif" w:hAnsi="PT Astra Serif" w:cs="Times New Roman"/>
          <w:color w:val="000000"/>
          <w:sz w:val="28"/>
          <w:szCs w:val="28"/>
        </w:rPr>
        <w:t>еренос срока ввода в эксплуатацию 25 многоквартирных жилых домов общей площадью 70 тыс. кв. м. жилья с 2019 на 2020 год.</w:t>
      </w:r>
    </w:p>
    <w:p w:rsidR="005304FE" w:rsidRPr="00C66445" w:rsidRDefault="005304FE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437478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sz w:val="28"/>
          <w:szCs w:val="28"/>
        </w:rPr>
        <w:t>Нацпроект «М</w:t>
      </w:r>
      <w:r w:rsidR="00A1401D" w:rsidRPr="00C66445">
        <w:rPr>
          <w:rFonts w:ascii="PT Astra Serif" w:hAnsi="PT Astra Serif" w:cs="Times New Roman"/>
          <w:sz w:val="28"/>
          <w:szCs w:val="28"/>
        </w:rPr>
        <w:t>СП</w:t>
      </w:r>
      <w:r w:rsidRPr="00C66445">
        <w:rPr>
          <w:rFonts w:ascii="PT Astra Serif" w:hAnsi="PT Astra Serif" w:cs="Times New Roman"/>
          <w:sz w:val="28"/>
          <w:szCs w:val="28"/>
        </w:rPr>
        <w:t xml:space="preserve"> и поддержка индивидуальной предпринимательской инициативы»</w:t>
      </w:r>
    </w:p>
    <w:p w:rsidR="00F93B6C" w:rsidRPr="00C66445" w:rsidRDefault="007A6C5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раках мероприятий по реализации национального проекта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B388B">
        <w:rPr>
          <w:rFonts w:ascii="PT Astra Serif" w:hAnsi="PT Astra Serif" w:cs="Times New Roman"/>
          <w:color w:val="000000"/>
          <w:sz w:val="28"/>
          <w:szCs w:val="28"/>
        </w:rPr>
        <w:t>фактическое исполнение расходов составило</w:t>
      </w:r>
      <w:r w:rsidR="000B388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42C7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81C1F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597,6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</w:t>
      </w:r>
      <w:r w:rsidR="000B388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руб. </w:t>
      </w:r>
      <w:r w:rsidR="00AA1F2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(90,72% от плана)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>в том числе</w:t>
      </w:r>
      <w:r w:rsidR="00B609B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81C1F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493,4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млн. руб. – средства федерального бюджета, </w:t>
      </w:r>
      <w:r w:rsidR="00781C1F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104,2 </w:t>
      </w:r>
      <w:r w:rsidR="00F93B6C" w:rsidRPr="00C66445">
        <w:rPr>
          <w:rFonts w:ascii="PT Astra Serif" w:hAnsi="PT Astra Serif" w:cs="Times New Roman"/>
          <w:color w:val="000000"/>
          <w:sz w:val="28"/>
          <w:szCs w:val="28"/>
        </w:rPr>
        <w:t>млн. руб. – областного</w:t>
      </w:r>
      <w:r w:rsidR="00781C1F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бюджета.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нацпроекта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7B4FDA" w:rsidRPr="00C66445" w:rsidRDefault="00CD65EF" w:rsidP="00C66445">
      <w:pPr>
        <w:pStyle w:val="ConsPlusNormal"/>
        <w:numPr>
          <w:ilvl w:val="0"/>
          <w:numId w:val="27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Улучшение условий ведения предпринимательской деятельности</w:t>
      </w:r>
      <w:r w:rsidR="00C74F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(нефинансируемый проект)</w:t>
      </w:r>
    </w:p>
    <w:p w:rsidR="00CD65EF" w:rsidRPr="00C66445" w:rsidRDefault="00CD65EF" w:rsidP="00C66445">
      <w:pPr>
        <w:pStyle w:val="ConsPlusNormal"/>
        <w:numPr>
          <w:ilvl w:val="0"/>
          <w:numId w:val="27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Расширение доступа субъектов МСП к финансовой поддержке, в том числе к льготному финансированию</w:t>
      </w:r>
    </w:p>
    <w:p w:rsidR="00CD65EF" w:rsidRPr="00C66445" w:rsidRDefault="00CD65EF" w:rsidP="00C66445">
      <w:pPr>
        <w:pStyle w:val="ConsPlusNormal"/>
        <w:numPr>
          <w:ilvl w:val="0"/>
          <w:numId w:val="27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Акселерация субъектов малого и среднего предпринимательства</w:t>
      </w:r>
    </w:p>
    <w:p w:rsidR="00CD65EF" w:rsidRPr="00C66445" w:rsidRDefault="00CD65EF" w:rsidP="00C66445">
      <w:pPr>
        <w:pStyle w:val="ConsPlusNormal"/>
        <w:numPr>
          <w:ilvl w:val="0"/>
          <w:numId w:val="27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Создание системы поддержки фермеров и развитие сельской кооперации</w:t>
      </w:r>
    </w:p>
    <w:p w:rsidR="00CD65EF" w:rsidRPr="00C66445" w:rsidRDefault="00CD65EF" w:rsidP="00C66445">
      <w:pPr>
        <w:pStyle w:val="ConsPlusNormal"/>
        <w:numPr>
          <w:ilvl w:val="0"/>
          <w:numId w:val="27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Популяризация предпринимательства</w:t>
      </w:r>
    </w:p>
    <w:p w:rsidR="00B87F7F" w:rsidRPr="00C66445" w:rsidRDefault="00CF4071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В рамках реализации региональн</w:t>
      </w:r>
      <w:r w:rsidR="00C97F96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ого проекта «Расширение доступа субъектов МСП к финансовой поддержке, в том числе к льготному финансированию» </w:t>
      </w:r>
      <w:r w:rsidR="00B87F7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не был достигнут результат: </w:t>
      </w:r>
      <w:r w:rsidR="00C97F96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«</w:t>
      </w:r>
      <w:r w:rsidR="00B87F7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Проведен</w:t>
      </w:r>
      <w:r w:rsidR="00810C6B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ие</w:t>
      </w:r>
      <w:r w:rsidR="00B87F7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докапитализаци</w:t>
      </w:r>
      <w:r w:rsidR="00810C6B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</w:t>
      </w:r>
      <w:r w:rsidR="00B87F7F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региональной лизинговой компании</w:t>
      </w:r>
      <w:r w:rsidR="00C97F96" w:rsidRP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»</w:t>
      </w:r>
      <w:r w:rsidR="00C66445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CC2A76" w:rsidRPr="00C66445" w:rsidRDefault="00810C6B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рамках реализации р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>егиональн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ого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«Улучшение условий ведения пр</w:t>
      </w:r>
      <w:r w:rsidR="000E77B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едпринимательской деятельности» </w:t>
      </w:r>
      <w:r w:rsidR="00B05E97" w:rsidRPr="00C66445">
        <w:rPr>
          <w:rFonts w:ascii="PT Astra Serif" w:hAnsi="PT Astra Serif" w:cs="Times New Roman"/>
          <w:color w:val="000000"/>
          <w:sz w:val="28"/>
          <w:szCs w:val="28"/>
        </w:rPr>
        <w:t>не был достигнут следующий показатель:</w:t>
      </w:r>
    </w:p>
    <w:p w:rsidR="009D4BD4" w:rsidRPr="00C66445" w:rsidRDefault="000611B8" w:rsidP="00C6644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Количество занятых в сфере малого и среднего предпринимательства, включая индивидуальных предпринимателей, нарастающим итогом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781C1F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 </w:t>
      </w:r>
      <w:r w:rsidR="00F77928" w:rsidRPr="00C66445">
        <w:rPr>
          <w:rFonts w:ascii="PT Astra Serif" w:hAnsi="PT Astra Serif" w:cs="Times New Roman"/>
          <w:color w:val="000000"/>
          <w:sz w:val="28"/>
          <w:szCs w:val="28"/>
        </w:rPr>
        <w:t>0,149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 млн. чел.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77928" w:rsidRPr="00C66445">
        <w:rPr>
          <w:rFonts w:ascii="PT Astra Serif" w:hAnsi="PT Astra Serif" w:cs="Times New Roman"/>
          <w:color w:val="000000"/>
          <w:sz w:val="28"/>
          <w:szCs w:val="28"/>
        </w:rPr>
        <w:t>0,147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 млн. чел.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77928" w:rsidRPr="00C66445">
        <w:rPr>
          <w:rFonts w:ascii="PT Astra Serif" w:hAnsi="PT Astra Serif" w:cs="Times New Roman"/>
          <w:color w:val="000000"/>
          <w:sz w:val="28"/>
          <w:szCs w:val="28"/>
        </w:rPr>
        <w:t>98,66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CC2A76" w:rsidRPr="00C66445" w:rsidRDefault="00B05E97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В рамках реализации регионального проекта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«Популяризация предпринимательства»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не был достигнут следующий показатель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: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9D4BD4" w:rsidRPr="00C66445" w:rsidRDefault="000611B8" w:rsidP="00C6644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F77928" w:rsidRPr="00C66445">
        <w:rPr>
          <w:rFonts w:ascii="PT Astra Serif" w:hAnsi="PT Astra Serif" w:cs="Times New Roman"/>
          <w:color w:val="000000"/>
          <w:sz w:val="28"/>
          <w:szCs w:val="28"/>
        </w:rPr>
        <w:t>149,00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A612B" w:rsidRPr="00C66445">
        <w:rPr>
          <w:rFonts w:ascii="PT Astra Serif" w:hAnsi="PT Astra Serif" w:cs="Times New Roman"/>
          <w:color w:val="000000"/>
          <w:sz w:val="28"/>
          <w:szCs w:val="28"/>
        </w:rPr>
        <w:t>тыс. чел.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F7792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147,07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A612B" w:rsidRPr="00C66445">
        <w:rPr>
          <w:rFonts w:ascii="PT Astra Serif" w:hAnsi="PT Astra Serif" w:cs="Times New Roman"/>
          <w:color w:val="000000"/>
          <w:sz w:val="28"/>
          <w:szCs w:val="28"/>
        </w:rPr>
        <w:t>тыс. чел.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77928" w:rsidRPr="00C66445">
        <w:rPr>
          <w:rFonts w:ascii="PT Astra Serif" w:hAnsi="PT Astra Serif" w:cs="Times New Roman"/>
          <w:color w:val="000000"/>
          <w:sz w:val="28"/>
          <w:szCs w:val="28"/>
        </w:rPr>
        <w:t>98,70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9D4BD4" w:rsidRPr="00C66445" w:rsidRDefault="00B05E97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Счётная палата отмечает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что в двух региональных проектах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5D25A0" w:rsidRPr="00C66445">
        <w:rPr>
          <w:rFonts w:ascii="PT Astra Serif" w:hAnsi="PT Astra Serif" w:cs="Times New Roman"/>
          <w:color w:val="000000"/>
          <w:sz w:val="28"/>
          <w:szCs w:val="28"/>
        </w:rPr>
        <w:t>«Улучшение условий ведения предпринимательской деятельности»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 и </w:t>
      </w:r>
      <w:r w:rsidR="005D25A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«Популяризация предпринимательства» 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запланированы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де факто абсолютно 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идентичные показатели. </w:t>
      </w:r>
    </w:p>
    <w:p w:rsidR="009D4BD4" w:rsidRPr="00C66445" w:rsidRDefault="00ED4C73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Согласно письма Министерства цифровой экономики и конкуренции Ульяновской области №402</w:t>
      </w:r>
      <w:r w:rsidR="008044E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исх от 17.02.2020, причиной</w:t>
      </w:r>
      <w:r w:rsidR="000A5F2C">
        <w:rPr>
          <w:rFonts w:ascii="PT Astra Serif" w:hAnsi="PT Astra Serif" w:cs="Times New Roman"/>
          <w:color w:val="000000"/>
          <w:sz w:val="28"/>
          <w:szCs w:val="28"/>
        </w:rPr>
        <w:t xml:space="preserve"> этого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является</w:t>
      </w:r>
      <w:r w:rsidR="009C2EF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то, что </w:t>
      </w:r>
      <w:r w:rsidR="009C2EF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«при </w:t>
      </w:r>
      <w:r w:rsidR="0088548D" w:rsidRPr="00C66445">
        <w:rPr>
          <w:rFonts w:ascii="PT Astra Serif" w:hAnsi="PT Astra Serif" w:cs="Times New Roman"/>
          <w:color w:val="000000"/>
          <w:sz w:val="28"/>
          <w:szCs w:val="28"/>
        </w:rPr>
        <w:t>формировании данного показателя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в начале 2019 года   данны</w:t>
      </w:r>
      <w:r w:rsidR="009C2EF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е были взяты из 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>Единого реестра субъектов малого и среднего предпринимательства,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в число которых</w:t>
      </w:r>
      <w:r w:rsidR="009C2EF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вошли организации не осуществляющие свою деятельность.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C2EFE" w:rsidRPr="00C66445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бновление </w:t>
      </w:r>
      <w:r w:rsidR="009C2EFE" w:rsidRPr="00C66445">
        <w:rPr>
          <w:rFonts w:ascii="PT Astra Serif" w:hAnsi="PT Astra Serif" w:cs="Times New Roman"/>
          <w:color w:val="000000"/>
          <w:sz w:val="28"/>
          <w:szCs w:val="28"/>
        </w:rPr>
        <w:t>Единого реестра субъектов малого</w:t>
      </w:r>
      <w:r w:rsidR="0088548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и среднего предпринимательства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произошло в августе 2019 года</w:t>
      </w:r>
      <w:r w:rsidR="009C2EFE" w:rsidRPr="00C66445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9D4BD4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CC2A76" w:rsidRPr="00C66445" w:rsidRDefault="0056001E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реализации регионального проекта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«Расширение доступа субъектов МСП к финансовым ресурсам»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не был достигнут следующий показатель:</w:t>
      </w:r>
    </w:p>
    <w:p w:rsidR="000611B8" w:rsidRPr="00C66445" w:rsidRDefault="000611B8" w:rsidP="00C6644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Количество выдаваемых микрозаймов МФО субъектам МСП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47F5D" w:rsidRPr="00C66445">
        <w:rPr>
          <w:rFonts w:ascii="PT Astra Serif" w:hAnsi="PT Astra Serif" w:cs="Times New Roman"/>
          <w:color w:val="000000"/>
          <w:sz w:val="28"/>
          <w:szCs w:val="28"/>
        </w:rPr>
        <w:t>325 ед.,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147F5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283 ед.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47F5D" w:rsidRPr="00C66445">
        <w:rPr>
          <w:rFonts w:ascii="PT Astra Serif" w:hAnsi="PT Astra Serif" w:cs="Times New Roman"/>
          <w:color w:val="000000"/>
          <w:sz w:val="28"/>
          <w:szCs w:val="28"/>
        </w:rPr>
        <w:t>87,08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</w:p>
    <w:p w:rsidR="004512D2" w:rsidRPr="00C66445" w:rsidRDefault="002B5602" w:rsidP="00C66445">
      <w:pPr>
        <w:pStyle w:val="ae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С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огласно письму Министерства цифровой экономики и конкуренции Ульяновской области №402исх от 17.02.2020,</w:t>
      </w:r>
      <w:r w:rsidR="004512D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причиной является </w:t>
      </w:r>
      <w:r w:rsidR="00DB35D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следующее: </w:t>
      </w:r>
      <w:r w:rsidR="004512D2" w:rsidRPr="00C66445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DB35DC" w:rsidRPr="00C66445">
        <w:rPr>
          <w:rFonts w:ascii="PT Astra Serif" w:hAnsi="PT Astra Serif" w:cs="Times New Roman"/>
          <w:color w:val="000000"/>
          <w:sz w:val="28"/>
          <w:szCs w:val="28"/>
        </w:rPr>
        <w:t>федеральных средств в 2019 году на реализацию данного проекта региону не доводилось, а расчёт стартового показателя в 325 микрозаймов был произведён Министерством экономического развития Российской Федерации на основании аналитических данных, представленных</w:t>
      </w:r>
      <w:r w:rsidR="00E979F1" w:rsidRPr="00C66445">
        <w:rPr>
          <w:rFonts w:ascii="PT Astra Serif" w:hAnsi="PT Astra Serif" w:cs="Tahoma"/>
          <w:sz w:val="28"/>
          <w:szCs w:val="28"/>
        </w:rPr>
        <w:t xml:space="preserve">» микрокредитной компанией фонд «Фонд Развития и Финансирования предпринимательства» </w:t>
      </w:r>
      <w:r w:rsidR="00DB35DC" w:rsidRPr="00C66445">
        <w:rPr>
          <w:rFonts w:ascii="PT Astra Serif" w:hAnsi="PT Astra Serif" w:cs="Times New Roman"/>
          <w:color w:val="000000"/>
          <w:sz w:val="28"/>
          <w:szCs w:val="28"/>
        </w:rPr>
        <w:t>(далее - Фонд), в соответствии с которым общее количество выданных займов по состоянию на 01.04.2018 г. состав</w:t>
      </w:r>
      <w:r w:rsidR="004512D2" w:rsidRPr="00C66445">
        <w:rPr>
          <w:rFonts w:ascii="PT Astra Serif" w:hAnsi="PT Astra Serif" w:cs="Times New Roman"/>
          <w:color w:val="000000"/>
          <w:sz w:val="28"/>
          <w:szCs w:val="28"/>
        </w:rPr>
        <w:t>ляло</w:t>
      </w:r>
      <w:r w:rsidR="00DB35DC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325 единиц, в том числе, 270 займов, предоставленных за счет субсидий, и 55 займов, предоставленных за счет заёмных средств АО «МСП-Банк». </w:t>
      </w:r>
    </w:p>
    <w:p w:rsidR="00EE4F5B" w:rsidRPr="00C66445" w:rsidRDefault="0056001E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В 2019 году срок</w:t>
      </w:r>
      <w:r w:rsidR="00AE1E4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кредита АО «МСП-Банк» закончился</w:t>
      </w:r>
      <w:r w:rsidR="00EE4F5B" w:rsidRPr="00C66445">
        <w:rPr>
          <w:rFonts w:ascii="PT Astra Serif" w:hAnsi="PT Astra Serif" w:cs="Times New Roman"/>
          <w:color w:val="000000"/>
          <w:sz w:val="28"/>
          <w:szCs w:val="28"/>
        </w:rPr>
        <w:t>. В адрес Минэкономразвити</w:t>
      </w:r>
      <w:r w:rsidR="00A26220" w:rsidRPr="00C66445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EE4F5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26220" w:rsidRPr="00C66445">
        <w:rPr>
          <w:rFonts w:ascii="PT Astra Serif" w:hAnsi="PT Astra Serif" w:cs="Times New Roman"/>
          <w:color w:val="000000"/>
          <w:sz w:val="28"/>
          <w:szCs w:val="28"/>
        </w:rPr>
        <w:t>РФ</w:t>
      </w:r>
      <w:r w:rsidR="00EE4F5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было направлено письмо (№ 73-ИОГВ-03-01\1488 исх. от 09.07.2019) с предложением скорректировать и установить базовое значение показателя «Количество выдаваемых микрозаймов МФО субъектам МСП» </w:t>
      </w:r>
      <w:r w:rsidR="008F1DEE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до </w:t>
      </w:r>
      <w:r w:rsidR="00EE4F5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270 договоров.  </w:t>
      </w:r>
      <w:r w:rsidR="008F1DEE" w:rsidRPr="00C66445">
        <w:rPr>
          <w:rFonts w:ascii="PT Astra Serif" w:hAnsi="PT Astra Serif" w:cs="Times New Roman"/>
          <w:color w:val="000000"/>
          <w:sz w:val="28"/>
          <w:szCs w:val="28"/>
        </w:rPr>
        <w:t>Ответа не поступало.</w:t>
      </w:r>
    </w:p>
    <w:p w:rsidR="00F93B6C" w:rsidRPr="00C66445" w:rsidRDefault="00DB35D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целях исправления возникшей ситуации и достижения установленных показателей было принято решение о выделении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дополнительных средств Фонду в размере 50 млн рублей, для </w:t>
      </w:r>
      <w:r w:rsidR="00550535" w:rsidRPr="00C66445">
        <w:rPr>
          <w:rFonts w:ascii="PT Astra Serif" w:hAnsi="PT Astra Serif" w:cs="Times New Roman"/>
          <w:color w:val="000000"/>
          <w:sz w:val="28"/>
          <w:szCs w:val="28"/>
        </w:rPr>
        <w:t>этого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были внесены соответствующие изменения в государственную программу Ульяновской области «Развитие малого и среднего предпринимат</w:t>
      </w:r>
      <w:r w:rsidR="00C66445">
        <w:rPr>
          <w:rFonts w:ascii="PT Astra Serif" w:hAnsi="PT Astra Serif" w:cs="Times New Roman"/>
          <w:color w:val="000000"/>
          <w:sz w:val="28"/>
          <w:szCs w:val="28"/>
        </w:rPr>
        <w:t>ельства в Ульяновской области»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заключено соглашение о предоставлении данной субсидии Фонду, направлены платёжные поручения. Однако </w:t>
      </w:r>
      <w:r w:rsidR="00393ED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итоге в 2019 году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средства не были доведены</w:t>
      </w:r>
      <w:r w:rsidR="00393ED3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110D84" w:rsidRPr="00C66445">
        <w:rPr>
          <w:rFonts w:ascii="PT Astra Serif" w:hAnsi="PT Astra Serif" w:cs="Times New Roman"/>
          <w:color w:val="000000"/>
          <w:sz w:val="28"/>
          <w:szCs w:val="28"/>
        </w:rPr>
        <w:t>»</w:t>
      </w:r>
    </w:p>
    <w:p w:rsidR="00F93B6C" w:rsidRPr="00C66445" w:rsidRDefault="001D6934" w:rsidP="00C66445">
      <w:pPr>
        <w:pStyle w:val="ConsPlusNormal"/>
        <w:numPr>
          <w:ilvl w:val="0"/>
          <w:numId w:val="7"/>
        </w:numPr>
        <w:ind w:left="0" w:firstLine="709"/>
        <w:rPr>
          <w:rFonts w:ascii="PT Astra Serif" w:hAnsi="PT Astra Serif" w:cs="Times New Roman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Нацпроект </w:t>
      </w:r>
      <w:r w:rsidRPr="00C66445">
        <w:rPr>
          <w:rFonts w:ascii="PT Astra Serif" w:hAnsi="PT Astra Serif" w:cs="Times New Roman"/>
          <w:sz w:val="28"/>
          <w:szCs w:val="28"/>
        </w:rPr>
        <w:t>«Международная кооперация и экспорт»</w:t>
      </w:r>
    </w:p>
    <w:p w:rsidR="00781C1F" w:rsidRPr="00C66445" w:rsidRDefault="00781C1F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2019 году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ab/>
        <w:t xml:space="preserve">нацпроект «Международная кооперация и экспорт» являлся нефинансируемым проектом. </w:t>
      </w:r>
    </w:p>
    <w:p w:rsidR="007B4FDA" w:rsidRPr="00C66445" w:rsidRDefault="007B4F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В рамках нацпроекта «</w:t>
      </w:r>
      <w:r w:rsidR="007F1641" w:rsidRPr="00C66445">
        <w:rPr>
          <w:rFonts w:ascii="PT Astra Serif" w:hAnsi="PT Astra Serif" w:cs="Times New Roman"/>
          <w:color w:val="000000"/>
          <w:sz w:val="28"/>
          <w:szCs w:val="28"/>
        </w:rPr>
        <w:t>Международная кооперация и экспорт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» </w:t>
      </w:r>
      <w:r w:rsidR="00DF1924" w:rsidRPr="00C66445">
        <w:rPr>
          <w:rFonts w:ascii="PT Astra Serif" w:hAnsi="PT Astra Serif" w:cs="Times New Roman"/>
          <w:color w:val="000000"/>
          <w:sz w:val="28"/>
          <w:szCs w:val="28"/>
        </w:rPr>
        <w:t>на территории области в 2019 году реализовывались следующие региональные проекты:</w:t>
      </w:r>
    </w:p>
    <w:p w:rsidR="007B4FDA" w:rsidRPr="00C66445" w:rsidRDefault="00CD65EF" w:rsidP="00C6644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Промышленный экспорт</w:t>
      </w:r>
    </w:p>
    <w:p w:rsidR="00CD65EF" w:rsidRPr="00C66445" w:rsidRDefault="00CD65EF" w:rsidP="00C6644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Экспорт продукции АПК</w:t>
      </w:r>
    </w:p>
    <w:p w:rsidR="00CD65EF" w:rsidRPr="00C66445" w:rsidRDefault="00CD65EF" w:rsidP="00C6644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Экспорт услуг</w:t>
      </w:r>
    </w:p>
    <w:p w:rsidR="00CD65EF" w:rsidRPr="00C66445" w:rsidRDefault="00CD65EF" w:rsidP="00C6644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Системные меры содействия международной кооперации и экспорта</w:t>
      </w:r>
    </w:p>
    <w:p w:rsidR="00CC2A76" w:rsidRPr="00C66445" w:rsidRDefault="007F1641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 рамках регионального проекта 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DB5F9F" w:rsidRPr="00C66445">
        <w:rPr>
          <w:rFonts w:ascii="PT Astra Serif" w:hAnsi="PT Astra Serif" w:cs="Times New Roman"/>
          <w:color w:val="000000"/>
          <w:sz w:val="28"/>
          <w:szCs w:val="28"/>
        </w:rPr>
        <w:t>Экспорт продукции АПК Ульяновской области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FD6345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не были выполнены следующие показатели</w:t>
      </w:r>
      <w:r w:rsidR="00CC2A76" w:rsidRPr="00C66445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FD6345" w:rsidRPr="00C66445" w:rsidRDefault="000611B8" w:rsidP="00C6644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Объем экспорта продукции АПК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(млрд. долл.)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0611B8" w:rsidRPr="00C66445" w:rsidRDefault="005D25A0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>0,022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0,0096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>43,64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D6345" w:rsidRPr="00C6644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0611B8" w:rsidRPr="00C66445" w:rsidRDefault="000611B8" w:rsidP="00C6644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Объем экспорта зерновых Ульяновской области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(млрд. долл.)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>0,012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0,0064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>53,33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D6345" w:rsidRPr="00C6644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0611B8" w:rsidRPr="00C66445" w:rsidRDefault="000611B8" w:rsidP="00C6644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Объем экспорта продукции пищевой и перерабатывающей промышленности Ульяновской области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(млрд. долл.)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>0,007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0,0031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>44,29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D6345" w:rsidRPr="00C6644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0611B8" w:rsidRPr="00C66445" w:rsidRDefault="000611B8" w:rsidP="00C6644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Объем экспорта прочей продукции АПК Ульяновской области</w:t>
      </w:r>
      <w:r w:rsidR="000312C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6C5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(млрд. долл.)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 xml:space="preserve">Планируемое значение - 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84FE0" w:rsidRPr="00C66445">
        <w:rPr>
          <w:rFonts w:ascii="PT Astra Serif" w:hAnsi="PT Astra Serif" w:cs="Times New Roman"/>
          <w:color w:val="000000"/>
          <w:sz w:val="28"/>
          <w:szCs w:val="28"/>
        </w:rPr>
        <w:t>0,003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фактическое значение -</w:t>
      </w:r>
      <w:r w:rsidR="00A853DB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84FE0" w:rsidRPr="00C66445">
        <w:rPr>
          <w:rFonts w:ascii="PT Astra Serif" w:hAnsi="PT Astra Serif" w:cs="Times New Roman"/>
          <w:color w:val="000000"/>
          <w:sz w:val="28"/>
          <w:szCs w:val="28"/>
        </w:rPr>
        <w:t>0,0001</w:t>
      </w:r>
      <w:r w:rsidR="00134900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5D25A0">
        <w:rPr>
          <w:rFonts w:ascii="PT Astra Serif" w:hAnsi="PT Astra Serif" w:cs="Times New Roman"/>
          <w:color w:val="000000"/>
          <w:sz w:val="28"/>
          <w:szCs w:val="28"/>
        </w:rPr>
        <w:t>выполнение показателя -</w:t>
      </w:r>
      <w:r w:rsidR="00125A27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84FE0" w:rsidRPr="00C66445">
        <w:rPr>
          <w:rFonts w:ascii="PT Astra Serif" w:hAnsi="PT Astra Serif" w:cs="Times New Roman"/>
          <w:color w:val="000000"/>
          <w:sz w:val="28"/>
          <w:szCs w:val="28"/>
        </w:rPr>
        <w:t>3,33</w:t>
      </w:r>
      <w:r w:rsidR="00CA612B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FD6345" w:rsidRPr="00C6644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DA6FC9" w:rsidRPr="00C66445" w:rsidRDefault="00DA6FC9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Согласно письму </w:t>
      </w:r>
      <w:r w:rsidR="00C65C43" w:rsidRPr="00C66445">
        <w:rPr>
          <w:rFonts w:ascii="PT Astra Serif" w:hAnsi="PT Astra Serif" w:cs="Times New Roman"/>
          <w:color w:val="000000"/>
          <w:sz w:val="28"/>
          <w:szCs w:val="28"/>
        </w:rPr>
        <w:t>Министерств</w:t>
      </w:r>
      <w:r w:rsidR="00FD6345" w:rsidRPr="00C66445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C65C4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агропромышленного комплекса и развития сельских территорий Ульяновской области №601 от 14.02.2020, причины </w:t>
      </w:r>
      <w:r w:rsidR="00A853DB" w:rsidRPr="00C66445">
        <w:rPr>
          <w:rFonts w:ascii="PT Astra Serif" w:hAnsi="PT Astra Serif" w:cs="Times New Roman"/>
          <w:color w:val="000000"/>
          <w:sz w:val="28"/>
          <w:szCs w:val="28"/>
        </w:rPr>
        <w:t>недостижения показателей</w:t>
      </w:r>
      <w:r w:rsidR="00C65C43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следующие:</w:t>
      </w:r>
    </w:p>
    <w:p w:rsidR="006F5AB6" w:rsidRPr="00C66445" w:rsidRDefault="00E52BC2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AD00B0" w:rsidRPr="00C66445">
        <w:rPr>
          <w:rFonts w:ascii="PT Astra Serif" w:hAnsi="PT Astra Serif" w:cs="Times New Roman"/>
          <w:color w:val="000000"/>
          <w:sz w:val="28"/>
          <w:szCs w:val="28"/>
        </w:rPr>
        <w:t>Торговля продукцией АПК</w:t>
      </w:r>
      <w:r w:rsidR="00503A1D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в регионе </w:t>
      </w:r>
      <w:r w:rsidR="00AD00B0" w:rsidRPr="00C66445">
        <w:rPr>
          <w:rFonts w:ascii="PT Astra Serif" w:hAnsi="PT Astra Serif" w:cs="Times New Roman"/>
          <w:color w:val="000000"/>
          <w:sz w:val="28"/>
          <w:szCs w:val="28"/>
        </w:rPr>
        <w:t>ведётся через оптовых посредников, которые зарегистрированы в других регионах РФ.</w:t>
      </w:r>
    </w:p>
    <w:p w:rsidR="00E52BC2" w:rsidRPr="00C66445" w:rsidRDefault="00EE5848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AD00B0" w:rsidRPr="00C66445">
        <w:rPr>
          <w:rFonts w:ascii="PT Astra Serif" w:hAnsi="PT Astra Serif" w:cs="Times New Roman"/>
          <w:color w:val="000000"/>
          <w:sz w:val="28"/>
          <w:szCs w:val="28"/>
        </w:rPr>
        <w:t>Прекращение деятельности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основного зернотрейдера Ульяновской области ООО "С</w:t>
      </w:r>
      <w:r>
        <w:rPr>
          <w:rFonts w:ascii="PT Astra Serif" w:hAnsi="PT Astra Serif" w:cs="Times New Roman"/>
          <w:color w:val="000000"/>
          <w:sz w:val="28"/>
          <w:szCs w:val="28"/>
        </w:rPr>
        <w:t>ельскохозяйственная производственная компания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>"</w:t>
      </w:r>
      <w:r w:rsidR="00172D49" w:rsidRPr="00C66445">
        <w:rPr>
          <w:rFonts w:ascii="PT Astra Serif" w:hAnsi="PT Astra Serif" w:cs="Times New Roman"/>
          <w:color w:val="000000"/>
          <w:sz w:val="28"/>
          <w:szCs w:val="28"/>
        </w:rPr>
        <w:t>(г. Ульяновск)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E52BC2" w:rsidRDefault="00EE5848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AD00B0" w:rsidRPr="00C66445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зменения ценовой конъюнктуры – экспортные цены с учетом затрат на логистику </w:t>
      </w:r>
      <w:r w:rsidR="00AD00B0" w:rsidRPr="00C66445">
        <w:rPr>
          <w:rFonts w:ascii="PT Astra Serif" w:hAnsi="PT Astra Serif" w:cs="Times New Roman"/>
          <w:color w:val="000000"/>
          <w:sz w:val="28"/>
          <w:szCs w:val="28"/>
        </w:rPr>
        <w:t>в 2019 году были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более низкими,</w:t>
      </w:r>
      <w:r w:rsidR="00266148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E52BC2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чем </w:t>
      </w:r>
      <w:r w:rsidR="00AD00B0" w:rsidRPr="00C66445">
        <w:rPr>
          <w:rFonts w:ascii="PT Astra Serif" w:hAnsi="PT Astra Serif" w:cs="Times New Roman"/>
          <w:color w:val="000000"/>
          <w:sz w:val="28"/>
          <w:szCs w:val="28"/>
        </w:rPr>
        <w:t>цены, сложившиеся на внутреннем рынке.</w:t>
      </w:r>
    </w:p>
    <w:p w:rsidR="00EE5848" w:rsidRPr="00C66445" w:rsidRDefault="00EE5848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4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. Отсутствие прямой бюджетной поддержки по проекту в 2019 году.</w:t>
      </w:r>
    </w:p>
    <w:p w:rsidR="00393ED3" w:rsidRPr="00C66445" w:rsidRDefault="00B609BC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В рамках проведения Экспертно-аналитического меро</w:t>
      </w:r>
      <w:r w:rsidR="0088548D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приятия было установлено, что в</w:t>
      </w: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министерств</w:t>
      </w:r>
      <w:r w:rsidR="007935C7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Ульяновской области не были проведены </w:t>
      </w:r>
      <w:r w:rsidR="007935C7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рабочие </w:t>
      </w: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совещания с составлением протокол</w:t>
      </w:r>
      <w:r w:rsidR="007935C7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ов,</w:t>
      </w: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935C7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на которых бы подробно были проанал</w:t>
      </w:r>
      <w:r w:rsidR="0088548D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изированы причины не достижения</w:t>
      </w: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показателей </w:t>
      </w:r>
      <w:r w:rsidR="007935C7"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результатов </w:t>
      </w:r>
      <w:r w:rsidRPr="00C66445">
        <w:rPr>
          <w:rFonts w:ascii="PT Astra Serif" w:hAnsi="PT Astra Serif" w:cs="Times New Roman"/>
          <w:color w:val="000000" w:themeColor="text1"/>
          <w:sz w:val="28"/>
          <w:szCs w:val="28"/>
        </w:rPr>
        <w:t>региональных проектов в 2019 году.</w:t>
      </w:r>
    </w:p>
    <w:p w:rsidR="004C28AB" w:rsidRPr="00C66445" w:rsidRDefault="00B675DA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/>
          <w:sz w:val="28"/>
          <w:szCs w:val="28"/>
        </w:rPr>
        <w:t>Согласно Плану деятельности Счётной палаты Ульяновской области, на 2020 год, планируется провести следующие мероприятия по контролю за исполнением национальных проектов:</w:t>
      </w:r>
    </w:p>
    <w:p w:rsidR="00B675DA" w:rsidRPr="00C66445" w:rsidRDefault="00B675DA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/>
          <w:sz w:val="28"/>
          <w:szCs w:val="28"/>
        </w:rPr>
        <w:t>Национальный проект «Культура»</w:t>
      </w:r>
    </w:p>
    <w:p w:rsidR="00B675DA" w:rsidRPr="00C66445" w:rsidRDefault="00B675DA" w:rsidP="00C66445">
      <w:pPr>
        <w:pStyle w:val="ConsPlusNormal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66445">
        <w:rPr>
          <w:rFonts w:ascii="PT Astra Serif" w:hAnsi="PT Astra Serif"/>
          <w:bCs/>
          <w:color w:val="000000"/>
          <w:sz w:val="28"/>
          <w:szCs w:val="28"/>
        </w:rPr>
        <w:t>•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ab/>
        <w:t xml:space="preserve">Проверка областного государственного автономного учреждения культуры «Ульяновский театр кукол имени народной артистки СССР В.М. Леонтьевой </w:t>
      </w:r>
      <w:r w:rsidR="00C06846" w:rsidRPr="00C66445">
        <w:rPr>
          <w:rFonts w:ascii="PT Astra Serif" w:hAnsi="PT Astra Serif"/>
          <w:bCs/>
          <w:color w:val="000000"/>
          <w:sz w:val="28"/>
          <w:szCs w:val="28"/>
        </w:rPr>
        <w:t xml:space="preserve">- ремонтно-реставрационные работы, закупка оборудования 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>(февраль-март).</w:t>
      </w:r>
    </w:p>
    <w:p w:rsidR="00B675DA" w:rsidRPr="00C66445" w:rsidRDefault="00B675DA" w:rsidP="00C6644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/>
          <w:sz w:val="28"/>
          <w:szCs w:val="28"/>
        </w:rPr>
        <w:t>Национальный проект «Жильё и городская среда»</w:t>
      </w:r>
    </w:p>
    <w:p w:rsidR="00B675DA" w:rsidRPr="00C66445" w:rsidRDefault="00B675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•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ab/>
        <w:t>Проверка законности и результативности использования средств, выделенных на строительство общеобразовательной организации на 1000 ученических мест в жилом микрорайоне «Искра» квартал «Б» в Ленинском районе города Ульяновска (май-июнь);</w:t>
      </w:r>
    </w:p>
    <w:p w:rsidR="00B675DA" w:rsidRPr="00C66445" w:rsidRDefault="00B675DA" w:rsidP="00C6644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color w:val="000000"/>
          <w:sz w:val="28"/>
          <w:szCs w:val="28"/>
        </w:rPr>
        <w:t>•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ab/>
        <w:t>Проверка законности и результативности использования средств</w:t>
      </w:r>
      <w:r w:rsidR="00C06846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выделенных на реализацию государственной программы «Формирование комфортной городской среды в Ульяновской области на 2018-2022 годы» </w:t>
      </w:r>
      <w:r w:rsidR="00C06846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- общественных территорий (набережные, центральные площади, парки и др.) </w:t>
      </w:r>
      <w:r w:rsidR="0088548D" w:rsidRPr="00C66445">
        <w:rPr>
          <w:rFonts w:ascii="PT Astra Serif" w:hAnsi="PT Astra Serif" w:cs="Times New Roman"/>
          <w:color w:val="000000"/>
          <w:sz w:val="28"/>
          <w:szCs w:val="28"/>
        </w:rPr>
        <w:t>муниципальных образований</w:t>
      </w:r>
      <w:r w:rsidR="00C06846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(июнь-август).</w:t>
      </w:r>
    </w:p>
    <w:p w:rsidR="004C28AB" w:rsidRPr="00C66445" w:rsidRDefault="00D0183E" w:rsidP="00C66445">
      <w:pPr>
        <w:pStyle w:val="ConsPlusNormal"/>
        <w:ind w:firstLine="709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/>
          <w:sz w:val="28"/>
          <w:szCs w:val="28"/>
        </w:rPr>
        <w:t>Национальный проект «Безопасные и качественные автомобильные дороги»</w:t>
      </w:r>
    </w:p>
    <w:p w:rsidR="00D0183E" w:rsidRPr="00C66445" w:rsidRDefault="00D0183E" w:rsidP="00C6644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66445">
        <w:rPr>
          <w:rFonts w:ascii="PT Astra Serif" w:hAnsi="PT Astra Serif"/>
          <w:bCs/>
          <w:color w:val="000000"/>
          <w:sz w:val="28"/>
          <w:szCs w:val="28"/>
        </w:rPr>
        <w:t>•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ab/>
        <w:t>Проверка законности и результативности использования средств областного бюджета Ульяновской области, выделенных на реализацию государственной программы «Развитие транспортной системы Ульяновской области на 2014-2021 годы» (июнь-июль);</w:t>
      </w:r>
    </w:p>
    <w:p w:rsidR="00D0183E" w:rsidRPr="00C66445" w:rsidRDefault="00D0183E" w:rsidP="00C66445">
      <w:pPr>
        <w:pStyle w:val="ConsPlusNormal"/>
        <w:ind w:firstLine="709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/>
          <w:sz w:val="28"/>
          <w:szCs w:val="28"/>
        </w:rPr>
        <w:t>Национальный проект «Экология»</w:t>
      </w:r>
    </w:p>
    <w:p w:rsidR="00D0183E" w:rsidRPr="00C66445" w:rsidRDefault="00D0183E" w:rsidP="00C66445">
      <w:pPr>
        <w:pStyle w:val="ConsPlusNormal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66445">
        <w:rPr>
          <w:rFonts w:ascii="PT Astra Serif" w:hAnsi="PT Astra Serif"/>
          <w:bCs/>
          <w:color w:val="000000"/>
          <w:sz w:val="28"/>
          <w:szCs w:val="28"/>
        </w:rPr>
        <w:t>•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ab/>
        <w:t>Проверка областного государственного бюджетного учреждения «Центр по обеспечению пожарной безопасности»</w:t>
      </w:r>
      <w:r w:rsidR="0088548D" w:rsidRPr="00C66445">
        <w:rPr>
          <w:rFonts w:ascii="PT Astra Serif" w:hAnsi="PT Astra Serif"/>
          <w:bCs/>
          <w:color w:val="000000"/>
          <w:sz w:val="28"/>
          <w:szCs w:val="28"/>
        </w:rPr>
        <w:t xml:space="preserve"> - оснащение</w:t>
      </w:r>
      <w:r w:rsidR="001A7199" w:rsidRPr="00C66445">
        <w:rPr>
          <w:rFonts w:ascii="PT Astra Serif" w:hAnsi="PT Astra Serif"/>
          <w:bCs/>
          <w:color w:val="000000"/>
          <w:sz w:val="28"/>
          <w:szCs w:val="28"/>
        </w:rPr>
        <w:t xml:space="preserve"> лесопожарно</w:t>
      </w:r>
      <w:r w:rsidR="00C66445">
        <w:rPr>
          <w:rFonts w:ascii="PT Astra Serif" w:hAnsi="PT Astra Serif"/>
          <w:bCs/>
          <w:color w:val="000000"/>
          <w:sz w:val="28"/>
          <w:szCs w:val="28"/>
        </w:rPr>
        <w:t xml:space="preserve">й </w:t>
      </w:r>
      <w:r w:rsidR="001A7199" w:rsidRPr="00C66445">
        <w:rPr>
          <w:rFonts w:ascii="PT Astra Serif" w:hAnsi="PT Astra Serif"/>
          <w:bCs/>
          <w:color w:val="000000"/>
          <w:sz w:val="28"/>
          <w:szCs w:val="28"/>
        </w:rPr>
        <w:t>техникой и оборудованием для проведения комплекса мероприятий по охране лесов от пожара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 xml:space="preserve"> (июль-сентябрь).</w:t>
      </w:r>
    </w:p>
    <w:p w:rsidR="00D0183E" w:rsidRPr="00C66445" w:rsidRDefault="00D0183E" w:rsidP="00C66445">
      <w:pPr>
        <w:pStyle w:val="ConsPlusNormal"/>
        <w:ind w:firstLine="709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/>
          <w:sz w:val="28"/>
          <w:szCs w:val="28"/>
        </w:rPr>
        <w:t>Национальный проект «Образование»</w:t>
      </w:r>
    </w:p>
    <w:p w:rsidR="00D0183E" w:rsidRPr="00C66445" w:rsidRDefault="00D0183E" w:rsidP="00C6644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66445">
        <w:rPr>
          <w:rFonts w:ascii="PT Astra Serif" w:hAnsi="PT Astra Serif"/>
          <w:bCs/>
          <w:color w:val="000000"/>
          <w:sz w:val="28"/>
          <w:szCs w:val="28"/>
        </w:rPr>
        <w:t>•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ab/>
        <w:t xml:space="preserve">Экспертно-аналитическое мероприятие «Приобретение и эффективность использования оборудования в образовательных учреждениях» </w:t>
      </w:r>
      <w:r w:rsidR="00D752FD" w:rsidRPr="00C66445">
        <w:rPr>
          <w:rFonts w:ascii="PT Astra Serif" w:hAnsi="PT Astra Serif"/>
          <w:bCs/>
          <w:color w:val="000000"/>
          <w:sz w:val="28"/>
          <w:szCs w:val="28"/>
        </w:rPr>
        <w:t xml:space="preserve">- обновление материально-технической базы для формирования у обучающихся современных технологических и гуманитарных навыков 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>(июнь-июль);</w:t>
      </w:r>
    </w:p>
    <w:p w:rsidR="00D0183E" w:rsidRPr="00C66445" w:rsidRDefault="00D0183E" w:rsidP="00C66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66445">
        <w:rPr>
          <w:rFonts w:ascii="PT Astra Serif" w:hAnsi="PT Astra Serif"/>
          <w:bCs/>
          <w:color w:val="000000"/>
          <w:sz w:val="28"/>
          <w:szCs w:val="28"/>
        </w:rPr>
        <w:t>•</w:t>
      </w:r>
      <w:r w:rsidRPr="00C66445">
        <w:rPr>
          <w:rFonts w:ascii="PT Astra Serif" w:hAnsi="PT Astra Serif"/>
          <w:bCs/>
          <w:sz w:val="28"/>
          <w:szCs w:val="28"/>
        </w:rPr>
        <w:tab/>
        <w:t xml:space="preserve">Проверка законности и результативности использования средств, выделенных на строительство Детского сада на 280 мест в г. </w:t>
      </w:r>
      <w:r w:rsidRPr="00C66445">
        <w:rPr>
          <w:rFonts w:ascii="PT Astra Serif" w:hAnsi="PT Astra Serif"/>
          <w:bCs/>
          <w:sz w:val="28"/>
          <w:szCs w:val="28"/>
        </w:rPr>
        <w:lastRenderedPageBreak/>
        <w:t>Барыш (сентябрь-октябрь).</w:t>
      </w:r>
    </w:p>
    <w:p w:rsidR="00D0183E" w:rsidRPr="00C66445" w:rsidRDefault="00D0183E" w:rsidP="00C66445">
      <w:pPr>
        <w:pStyle w:val="ConsPlusNormal"/>
        <w:ind w:firstLine="709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C66445">
        <w:rPr>
          <w:rFonts w:ascii="PT Astra Serif" w:hAnsi="PT Astra Serif" w:cs="Times New Roman"/>
          <w:bCs/>
          <w:color w:val="000000"/>
          <w:sz w:val="28"/>
          <w:szCs w:val="28"/>
        </w:rPr>
        <w:t>Национальный проект «Демография»</w:t>
      </w:r>
    </w:p>
    <w:p w:rsidR="00D0183E" w:rsidRPr="00C66445" w:rsidRDefault="00D0183E" w:rsidP="00C66445">
      <w:pPr>
        <w:pStyle w:val="ConsPlusNormal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66445">
        <w:rPr>
          <w:rFonts w:ascii="PT Astra Serif" w:hAnsi="PT Astra Serif"/>
          <w:bCs/>
          <w:color w:val="000000"/>
          <w:sz w:val="28"/>
          <w:szCs w:val="28"/>
        </w:rPr>
        <w:t>•</w:t>
      </w:r>
      <w:r w:rsidRPr="00C66445">
        <w:rPr>
          <w:rFonts w:ascii="PT Astra Serif" w:hAnsi="PT Astra Serif"/>
          <w:bCs/>
          <w:color w:val="000000"/>
          <w:sz w:val="28"/>
          <w:szCs w:val="28"/>
        </w:rPr>
        <w:tab/>
        <w:t>Организация профессионального обучения и дополнительного профессионального обучения лиц предпенсионного возраста (ноябрь-декабрь).</w:t>
      </w:r>
    </w:p>
    <w:p w:rsidR="00D0183E" w:rsidRPr="00C66445" w:rsidRDefault="00D0183E" w:rsidP="00C66445">
      <w:pPr>
        <w:pStyle w:val="ConsPlusNormal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66445">
        <w:rPr>
          <w:rFonts w:ascii="PT Astra Serif" w:hAnsi="PT Astra Serif"/>
          <w:bCs/>
          <w:color w:val="000000"/>
          <w:sz w:val="28"/>
          <w:szCs w:val="28"/>
        </w:rPr>
        <w:t>При формировании плана деятельности на 2020 год учтены предложения Комитетов Законодательного Собрания Ульяновской области, Правительства Ульяновской области, Прокуратуры Ульяновской области, УМВД России по Ульяновской области, Ульяновской межрайонной природоохранной прокуратуры.</w:t>
      </w:r>
    </w:p>
    <w:p w:rsidR="00686D74" w:rsidRPr="00C66445" w:rsidRDefault="00686D74" w:rsidP="00C66445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66445">
        <w:rPr>
          <w:rFonts w:ascii="PT Astra Serif" w:hAnsi="PT Astra Serif"/>
          <w:b/>
          <w:bCs/>
          <w:sz w:val="28"/>
          <w:szCs w:val="28"/>
        </w:rPr>
        <w:t>На основании вышеизложенного Счётная палата предлагает:</w:t>
      </w:r>
    </w:p>
    <w:p w:rsidR="00686D74" w:rsidRPr="00C66445" w:rsidRDefault="00686D74" w:rsidP="00C6644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445">
        <w:rPr>
          <w:rFonts w:ascii="PT Astra Serif" w:hAnsi="PT Astra Serif"/>
          <w:sz w:val="28"/>
          <w:szCs w:val="28"/>
        </w:rPr>
        <w:t>Правительству Ульяновской области – кураторам национальных (региональных) проектов, реализуемых на территории Ульяновской области</w:t>
      </w:r>
    </w:p>
    <w:p w:rsidR="00686D74" w:rsidRPr="00C66445" w:rsidRDefault="00686D74" w:rsidP="00C66445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6445">
        <w:rPr>
          <w:rFonts w:ascii="PT Astra Serif" w:hAnsi="PT Astra Serif"/>
          <w:sz w:val="28"/>
          <w:szCs w:val="28"/>
        </w:rPr>
        <w:t>Установить контроль за своевременным размещением информации   о ходе реализации региональных проектов на территории Ульяновской области   в информационной системе «Электронный бюджет»</w:t>
      </w:r>
      <w:r w:rsidR="007935C7" w:rsidRPr="00C66445">
        <w:rPr>
          <w:rFonts w:ascii="PT Astra Serif" w:hAnsi="PT Astra Serif"/>
          <w:sz w:val="28"/>
          <w:szCs w:val="28"/>
        </w:rPr>
        <w:t>.</w:t>
      </w:r>
    </w:p>
    <w:p w:rsidR="00686D74" w:rsidRPr="00C66445" w:rsidRDefault="00686D74" w:rsidP="00C66445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66445">
        <w:rPr>
          <w:rFonts w:ascii="PT Astra Serif" w:hAnsi="PT Astra Serif"/>
          <w:sz w:val="28"/>
          <w:szCs w:val="28"/>
        </w:rPr>
        <w:t>Установить</w:t>
      </w:r>
      <w:r w:rsidR="00CC3F40">
        <w:rPr>
          <w:rFonts w:ascii="PT Astra Serif" w:hAnsi="PT Astra Serif"/>
          <w:sz w:val="28"/>
          <w:szCs w:val="28"/>
        </w:rPr>
        <w:t xml:space="preserve"> максимально жесткий </w:t>
      </w:r>
      <w:r w:rsidRPr="00C66445">
        <w:rPr>
          <w:rFonts w:ascii="PT Astra Serif" w:hAnsi="PT Astra Serif"/>
          <w:sz w:val="28"/>
          <w:szCs w:val="28"/>
        </w:rPr>
        <w:t xml:space="preserve">контроль за </w:t>
      </w:r>
      <w:r w:rsidRPr="00C66445">
        <w:rPr>
          <w:rFonts w:ascii="PT Astra Serif" w:hAnsi="PT Astra Serif"/>
          <w:color w:val="000000"/>
          <w:sz w:val="28"/>
          <w:szCs w:val="28"/>
        </w:rPr>
        <w:t>соблюдением установленных сроков реализации мероприятий региональных проектов</w:t>
      </w:r>
      <w:r w:rsidR="007935C7" w:rsidRPr="00C66445">
        <w:rPr>
          <w:rFonts w:ascii="PT Astra Serif" w:hAnsi="PT Astra Serif"/>
          <w:color w:val="000000"/>
          <w:sz w:val="28"/>
          <w:szCs w:val="28"/>
        </w:rPr>
        <w:t>.</w:t>
      </w:r>
    </w:p>
    <w:p w:rsidR="00686D74" w:rsidRPr="00C66445" w:rsidRDefault="00686D74" w:rsidP="00C66445">
      <w:pPr>
        <w:pStyle w:val="ad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66445">
        <w:rPr>
          <w:rFonts w:ascii="PT Astra Serif" w:hAnsi="PT Astra Serif"/>
          <w:sz w:val="28"/>
          <w:szCs w:val="28"/>
        </w:rPr>
        <w:t>Осуществлять постоянное взаимодействие с федеральными проектными офисами с целью принятия управленческих решений по определению возможных корректирующих воздействий</w:t>
      </w:r>
      <w:r w:rsidR="00CC3F40">
        <w:rPr>
          <w:rFonts w:ascii="PT Astra Serif" w:hAnsi="PT Astra Serif"/>
          <w:sz w:val="28"/>
          <w:szCs w:val="28"/>
        </w:rPr>
        <w:t xml:space="preserve"> и возможной корректировке целевых показателей</w:t>
      </w:r>
      <w:r w:rsidRPr="00C66445">
        <w:rPr>
          <w:rFonts w:ascii="PT Astra Serif" w:hAnsi="PT Astra Serif"/>
          <w:sz w:val="28"/>
          <w:szCs w:val="28"/>
        </w:rPr>
        <w:t xml:space="preserve">. </w:t>
      </w:r>
    </w:p>
    <w:p w:rsidR="00686D74" w:rsidRPr="00320B61" w:rsidRDefault="00686D74" w:rsidP="00C664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320B61">
        <w:rPr>
          <w:rFonts w:ascii="PT Astra Serif" w:hAnsi="PT Astra Serif"/>
          <w:i/>
          <w:iCs/>
          <w:sz w:val="28"/>
          <w:szCs w:val="28"/>
        </w:rPr>
        <w:t>Министру цифровой экономики и конкуренции Ульяновской области:</w:t>
      </w:r>
    </w:p>
    <w:p w:rsidR="00320B61" w:rsidRDefault="00686D74" w:rsidP="00CC3F40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6445">
        <w:rPr>
          <w:rFonts w:ascii="PT Astra Serif" w:hAnsi="PT Astra Serif"/>
          <w:sz w:val="28"/>
          <w:szCs w:val="28"/>
        </w:rPr>
        <w:t xml:space="preserve"> </w:t>
      </w:r>
      <w:r w:rsidR="00320B61">
        <w:rPr>
          <w:rFonts w:ascii="PT Astra Serif" w:hAnsi="PT Astra Serif"/>
          <w:sz w:val="28"/>
          <w:szCs w:val="28"/>
        </w:rPr>
        <w:t xml:space="preserve">В течении 2020 года подготовить предложения по </w:t>
      </w:r>
      <w:r w:rsidR="00320B61" w:rsidRPr="00C66445">
        <w:rPr>
          <w:rFonts w:ascii="PT Astra Serif" w:hAnsi="PT Astra Serif"/>
          <w:sz w:val="28"/>
          <w:szCs w:val="28"/>
        </w:rPr>
        <w:t>корректиров</w:t>
      </w:r>
      <w:r w:rsidR="00320B61">
        <w:rPr>
          <w:rFonts w:ascii="PT Astra Serif" w:hAnsi="PT Astra Serif"/>
          <w:sz w:val="28"/>
          <w:szCs w:val="28"/>
        </w:rPr>
        <w:t>ке</w:t>
      </w:r>
      <w:r w:rsidR="00320B61" w:rsidRPr="00C66445">
        <w:rPr>
          <w:rFonts w:ascii="PT Astra Serif" w:hAnsi="PT Astra Serif"/>
          <w:sz w:val="28"/>
          <w:szCs w:val="28"/>
        </w:rPr>
        <w:t xml:space="preserve"> </w:t>
      </w:r>
      <w:r w:rsidR="00320B61" w:rsidRPr="00C66445">
        <w:rPr>
          <w:rFonts w:ascii="PT Astra Serif" w:hAnsi="PT Astra Serif"/>
          <w:color w:val="000000"/>
          <w:sz w:val="28"/>
          <w:szCs w:val="28"/>
        </w:rPr>
        <w:t>идентичны</w:t>
      </w:r>
      <w:r w:rsidR="00CC3F40">
        <w:rPr>
          <w:rFonts w:ascii="PT Astra Serif" w:hAnsi="PT Astra Serif"/>
          <w:color w:val="000000"/>
          <w:sz w:val="28"/>
          <w:szCs w:val="28"/>
        </w:rPr>
        <w:t>х</w:t>
      </w:r>
      <w:r w:rsidR="00320B61" w:rsidRPr="00C66445">
        <w:rPr>
          <w:rFonts w:ascii="PT Astra Serif" w:hAnsi="PT Astra Serif"/>
          <w:color w:val="000000"/>
          <w:sz w:val="28"/>
          <w:szCs w:val="28"/>
        </w:rPr>
        <w:t xml:space="preserve"> показател</w:t>
      </w:r>
      <w:r w:rsidR="00CC3F40">
        <w:rPr>
          <w:rFonts w:ascii="PT Astra Serif" w:hAnsi="PT Astra Serif"/>
          <w:color w:val="000000"/>
          <w:sz w:val="28"/>
          <w:szCs w:val="28"/>
        </w:rPr>
        <w:t>ей</w:t>
      </w:r>
      <w:r w:rsidR="00320B61" w:rsidRPr="00C66445">
        <w:rPr>
          <w:rFonts w:ascii="PT Astra Serif" w:hAnsi="PT Astra Serif"/>
          <w:color w:val="000000"/>
          <w:sz w:val="28"/>
          <w:szCs w:val="28"/>
        </w:rPr>
        <w:t>, запланированны</w:t>
      </w:r>
      <w:r w:rsidR="00CC3F40">
        <w:rPr>
          <w:rFonts w:ascii="PT Astra Serif" w:hAnsi="PT Astra Serif"/>
          <w:color w:val="000000"/>
          <w:sz w:val="28"/>
          <w:szCs w:val="28"/>
        </w:rPr>
        <w:t>х</w:t>
      </w:r>
      <w:r w:rsidR="00320B61" w:rsidRPr="00C66445">
        <w:rPr>
          <w:rFonts w:ascii="PT Astra Serif" w:hAnsi="PT Astra Serif"/>
          <w:color w:val="000000"/>
          <w:sz w:val="28"/>
          <w:szCs w:val="28"/>
        </w:rPr>
        <w:t xml:space="preserve"> в двух региональных проектах национального проекта «</w:t>
      </w:r>
      <w:r w:rsidR="00320B61" w:rsidRPr="00C66445">
        <w:rPr>
          <w:rFonts w:ascii="PT Astra Serif" w:hAnsi="PT Astra Serif"/>
          <w:sz w:val="28"/>
          <w:szCs w:val="28"/>
        </w:rPr>
        <w:t>МСП и поддержка индивидуальной предпринимательской инициативы»</w:t>
      </w:r>
      <w:r w:rsidR="00320B61">
        <w:rPr>
          <w:rFonts w:ascii="PT Astra Serif" w:hAnsi="PT Astra Serif"/>
          <w:sz w:val="28"/>
          <w:szCs w:val="28"/>
        </w:rPr>
        <w:t>:</w:t>
      </w:r>
    </w:p>
    <w:p w:rsidR="00320B61" w:rsidRDefault="00AB4D7D" w:rsidP="00320B61">
      <w:pPr>
        <w:pStyle w:val="ConsPlusNormal"/>
        <w:ind w:left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по </w:t>
      </w:r>
      <w:r w:rsidR="00320B61" w:rsidRPr="00C66445">
        <w:rPr>
          <w:rFonts w:ascii="PT Astra Serif" w:hAnsi="PT Astra Serif" w:cs="Times New Roman"/>
          <w:color w:val="000000"/>
          <w:sz w:val="28"/>
          <w:szCs w:val="28"/>
        </w:rPr>
        <w:t>регионально</w:t>
      </w:r>
      <w:r w:rsidR="00320B61">
        <w:rPr>
          <w:rFonts w:ascii="PT Astra Serif" w:hAnsi="PT Astra Serif"/>
          <w:color w:val="000000"/>
          <w:sz w:val="28"/>
          <w:szCs w:val="28"/>
        </w:rPr>
        <w:t>му</w:t>
      </w:r>
      <w:r w:rsidR="00320B6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</w:t>
      </w:r>
      <w:r w:rsidR="00320B61">
        <w:rPr>
          <w:rFonts w:ascii="PT Astra Serif" w:hAnsi="PT Astra Serif"/>
          <w:color w:val="000000"/>
          <w:sz w:val="28"/>
          <w:szCs w:val="28"/>
        </w:rPr>
        <w:t>у</w:t>
      </w:r>
      <w:r w:rsidR="00320B61"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«Улучшение условий ведения предпринимательской деятельности»</w:t>
      </w:r>
      <w:r w:rsidR="00320B61">
        <w:rPr>
          <w:rFonts w:ascii="PT Astra Serif" w:hAnsi="PT Astra Serif"/>
          <w:color w:val="000000"/>
          <w:sz w:val="28"/>
          <w:szCs w:val="28"/>
        </w:rPr>
        <w:t xml:space="preserve"> показатель «</w:t>
      </w:r>
      <w:r w:rsidR="00320B61" w:rsidRPr="00C66445">
        <w:rPr>
          <w:rFonts w:ascii="PT Astra Serif" w:hAnsi="PT Astra Serif" w:cs="Times New Roman"/>
          <w:color w:val="000000"/>
          <w:sz w:val="28"/>
          <w:szCs w:val="28"/>
        </w:rPr>
        <w:t>Количество занятых в сфере малого и среднего предпринимательства, включая индивидуальных предпринимателей</w:t>
      </w:r>
      <w:r w:rsidR="00320B61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B546F7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320B61" w:rsidRPr="00C66445" w:rsidRDefault="00320B61" w:rsidP="00320B61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по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регионально</w:t>
      </w:r>
      <w:r>
        <w:rPr>
          <w:rFonts w:ascii="PT Astra Serif" w:hAnsi="PT Astra Serif" w:cs="Times New Roman"/>
          <w:color w:val="000000"/>
          <w:sz w:val="28"/>
          <w:szCs w:val="28"/>
        </w:rPr>
        <w:t>му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проект</w:t>
      </w:r>
      <w:r>
        <w:rPr>
          <w:rFonts w:ascii="PT Astra Serif" w:hAnsi="PT Astra Serif" w:cs="Times New Roman"/>
          <w:color w:val="000000"/>
          <w:sz w:val="28"/>
          <w:szCs w:val="28"/>
        </w:rPr>
        <w:t>у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 xml:space="preserve"> «Популяризация предпринимательства» </w:t>
      </w:r>
      <w:r>
        <w:rPr>
          <w:rFonts w:ascii="PT Astra Serif" w:hAnsi="PT Astra Serif" w:cs="Times New Roman"/>
          <w:color w:val="000000"/>
          <w:sz w:val="28"/>
          <w:szCs w:val="28"/>
        </w:rPr>
        <w:t>показатель «</w:t>
      </w:r>
      <w:r w:rsidRPr="00C66445">
        <w:rPr>
          <w:rFonts w:ascii="PT Astra Serif" w:hAnsi="PT Astra Serif" w:cs="Times New Roman"/>
          <w:color w:val="000000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686D74" w:rsidRPr="00320B61" w:rsidRDefault="00320B61" w:rsidP="00CC3F40">
      <w:pPr>
        <w:pStyle w:val="ConsPlusNormal"/>
        <w:ind w:left="709"/>
        <w:jc w:val="both"/>
        <w:rPr>
          <w:rFonts w:ascii="PT Astra Serif" w:hAnsi="PT Astra Serif"/>
          <w:i/>
          <w:iCs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8548D" w:rsidRPr="00320B61">
        <w:rPr>
          <w:rFonts w:ascii="PT Astra Serif" w:hAnsi="PT Astra Serif"/>
          <w:i/>
          <w:iCs/>
          <w:sz w:val="28"/>
          <w:szCs w:val="28"/>
        </w:rPr>
        <w:t xml:space="preserve">Министру </w:t>
      </w:r>
      <w:r w:rsidR="00686D74" w:rsidRPr="00320B61">
        <w:rPr>
          <w:rFonts w:ascii="PT Astra Serif" w:hAnsi="PT Astra Serif"/>
          <w:i/>
          <w:iCs/>
          <w:sz w:val="28"/>
          <w:szCs w:val="28"/>
        </w:rPr>
        <w:t>агропромышленного комплекса</w:t>
      </w:r>
      <w:r w:rsidR="0088548D" w:rsidRPr="00320B61">
        <w:rPr>
          <w:rFonts w:ascii="PT Astra Serif" w:hAnsi="PT Astra Serif"/>
          <w:i/>
          <w:iCs/>
          <w:sz w:val="28"/>
          <w:szCs w:val="28"/>
        </w:rPr>
        <w:t xml:space="preserve"> и развития сельских территорий</w:t>
      </w:r>
      <w:r w:rsidR="00686D74" w:rsidRPr="00320B61">
        <w:rPr>
          <w:rFonts w:ascii="PT Astra Serif" w:hAnsi="PT Astra Serif"/>
          <w:i/>
          <w:iCs/>
          <w:sz w:val="28"/>
          <w:szCs w:val="28"/>
        </w:rPr>
        <w:t xml:space="preserve"> Ульяновской области:</w:t>
      </w:r>
    </w:p>
    <w:p w:rsidR="00686D74" w:rsidRPr="00C66445" w:rsidRDefault="00686D74" w:rsidP="00C664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66445">
        <w:rPr>
          <w:rFonts w:ascii="PT Astra Serif" w:hAnsi="PT Astra Serif"/>
          <w:bCs/>
          <w:sz w:val="28"/>
          <w:szCs w:val="28"/>
        </w:rPr>
        <w:t xml:space="preserve">Провести работу по корректировке среднесрочных плановых мероприятий с целью </w:t>
      </w:r>
      <w:r w:rsidR="00CC3F40">
        <w:rPr>
          <w:rFonts w:ascii="PT Astra Serif" w:hAnsi="PT Astra Serif"/>
          <w:bCs/>
          <w:sz w:val="28"/>
          <w:szCs w:val="28"/>
        </w:rPr>
        <w:t xml:space="preserve">обеспечить </w:t>
      </w:r>
      <w:r w:rsidRPr="00C66445">
        <w:rPr>
          <w:rFonts w:ascii="PT Astra Serif" w:hAnsi="PT Astra Serif"/>
          <w:bCs/>
          <w:sz w:val="28"/>
          <w:szCs w:val="28"/>
        </w:rPr>
        <w:t>выполнени</w:t>
      </w:r>
      <w:r w:rsidR="00CC3F40">
        <w:rPr>
          <w:rFonts w:ascii="PT Astra Serif" w:hAnsi="PT Astra Serif"/>
          <w:bCs/>
          <w:sz w:val="28"/>
          <w:szCs w:val="28"/>
        </w:rPr>
        <w:t>е</w:t>
      </w:r>
      <w:r w:rsidRPr="00C66445">
        <w:rPr>
          <w:rFonts w:ascii="PT Astra Serif" w:hAnsi="PT Astra Serif"/>
          <w:bCs/>
          <w:sz w:val="28"/>
          <w:szCs w:val="28"/>
        </w:rPr>
        <w:t xml:space="preserve"> показателей по объему экспорта продукции АПК Уль</w:t>
      </w:r>
      <w:r w:rsidR="0088548D" w:rsidRPr="00C66445">
        <w:rPr>
          <w:rFonts w:ascii="PT Astra Serif" w:hAnsi="PT Astra Serif"/>
          <w:bCs/>
          <w:sz w:val="28"/>
          <w:szCs w:val="28"/>
        </w:rPr>
        <w:t>яновской области, установленных</w:t>
      </w:r>
      <w:r w:rsidRPr="00C66445">
        <w:rPr>
          <w:rFonts w:ascii="PT Astra Serif" w:hAnsi="PT Astra Serif"/>
          <w:bCs/>
          <w:sz w:val="28"/>
          <w:szCs w:val="28"/>
        </w:rPr>
        <w:t xml:space="preserve"> в региональном проекте </w:t>
      </w:r>
      <w:r w:rsidRPr="00C66445">
        <w:rPr>
          <w:rFonts w:ascii="PT Astra Serif" w:hAnsi="PT Astra Serif"/>
          <w:color w:val="000000"/>
          <w:sz w:val="28"/>
          <w:szCs w:val="28"/>
        </w:rPr>
        <w:t>«Экспорт про</w:t>
      </w:r>
      <w:r w:rsidR="00C66445">
        <w:rPr>
          <w:rFonts w:ascii="PT Astra Serif" w:hAnsi="PT Astra Serif"/>
          <w:color w:val="000000"/>
          <w:sz w:val="28"/>
          <w:szCs w:val="28"/>
        </w:rPr>
        <w:t>дукции АПК Ульяновской области»</w:t>
      </w:r>
      <w:r w:rsidRPr="00C66445">
        <w:rPr>
          <w:rFonts w:ascii="PT Astra Serif" w:hAnsi="PT Astra Serif"/>
          <w:bCs/>
          <w:sz w:val="28"/>
          <w:szCs w:val="28"/>
        </w:rPr>
        <w:t>.</w:t>
      </w:r>
    </w:p>
    <w:p w:rsidR="00686D74" w:rsidRDefault="00686D74" w:rsidP="00C6644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66445" w:rsidRDefault="00C66445" w:rsidP="00C6644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D5185" w:rsidRDefault="00AD5185" w:rsidP="00C6644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66445" w:rsidRDefault="00C66445" w:rsidP="00AD518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</w:t>
      </w:r>
      <w:r w:rsidR="00AD518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Председателя </w:t>
      </w:r>
      <w:r w:rsidR="00AD5185">
        <w:rPr>
          <w:rFonts w:ascii="PT Astra Serif" w:hAnsi="PT Astra Serif"/>
          <w:sz w:val="28"/>
          <w:szCs w:val="28"/>
        </w:rPr>
        <w:t xml:space="preserve"> </w:t>
      </w:r>
    </w:p>
    <w:p w:rsidR="001827CF" w:rsidRDefault="00AD5185" w:rsidP="00AD518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Счетной палаты Ульяновской области                                       Н.В. Горячк</w:t>
      </w:r>
      <w:r w:rsidR="001827CF">
        <w:rPr>
          <w:rFonts w:ascii="PT Astra Serif" w:hAnsi="PT Astra Serif"/>
          <w:sz w:val="28"/>
          <w:szCs w:val="28"/>
        </w:rPr>
        <w:t>ина</w:t>
      </w:r>
    </w:p>
    <w:p w:rsidR="001827CF" w:rsidRDefault="001827CF" w:rsidP="00AD51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827CF" w:rsidRDefault="001827CF" w:rsidP="00AD51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827CF" w:rsidSect="0088548D">
      <w:headerReference w:type="default" r:id="rId10"/>
      <w:pgSz w:w="11905" w:h="16838"/>
      <w:pgMar w:top="1134" w:right="706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BD" w:rsidRDefault="000952BD">
      <w:pPr>
        <w:spacing w:after="0" w:line="240" w:lineRule="auto"/>
      </w:pPr>
      <w:r>
        <w:separator/>
      </w:r>
    </w:p>
  </w:endnote>
  <w:endnote w:type="continuationSeparator" w:id="0">
    <w:p w:rsidR="000952BD" w:rsidRDefault="0009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BD" w:rsidRDefault="000952BD">
      <w:pPr>
        <w:spacing w:after="0" w:line="240" w:lineRule="auto"/>
      </w:pPr>
      <w:r>
        <w:separator/>
      </w:r>
    </w:p>
  </w:footnote>
  <w:footnote w:type="continuationSeparator" w:id="0">
    <w:p w:rsidR="000952BD" w:rsidRDefault="0009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A0" w:rsidRDefault="005D25A0">
    <w:pPr>
      <w:pStyle w:val="a4"/>
      <w:jc w:val="center"/>
    </w:pPr>
  </w:p>
  <w:p w:rsidR="005D25A0" w:rsidRDefault="005D25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1C9D">
      <w:rPr>
        <w:noProof/>
      </w:rPr>
      <w:t>18</w:t>
    </w:r>
    <w:r>
      <w:fldChar w:fldCharType="end"/>
    </w:r>
  </w:p>
  <w:p w:rsidR="005D25A0" w:rsidRDefault="005D25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92C"/>
    <w:multiLevelType w:val="hybridMultilevel"/>
    <w:tmpl w:val="8ED6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618"/>
    <w:multiLevelType w:val="hybridMultilevel"/>
    <w:tmpl w:val="D37C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328"/>
    <w:multiLevelType w:val="hybridMultilevel"/>
    <w:tmpl w:val="99CA67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52EBE"/>
    <w:multiLevelType w:val="hybridMultilevel"/>
    <w:tmpl w:val="BCF23D2C"/>
    <w:lvl w:ilvl="0" w:tplc="99D28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B5ED9"/>
    <w:multiLevelType w:val="hybridMultilevel"/>
    <w:tmpl w:val="EC10D874"/>
    <w:lvl w:ilvl="0" w:tplc="E81612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6913E9"/>
    <w:multiLevelType w:val="hybridMultilevel"/>
    <w:tmpl w:val="163C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3A1B"/>
    <w:multiLevelType w:val="hybridMultilevel"/>
    <w:tmpl w:val="BB58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58F9"/>
    <w:multiLevelType w:val="hybridMultilevel"/>
    <w:tmpl w:val="45A0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6A6F"/>
    <w:multiLevelType w:val="hybridMultilevel"/>
    <w:tmpl w:val="F074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D5F0C"/>
    <w:multiLevelType w:val="hybridMultilevel"/>
    <w:tmpl w:val="34005AD2"/>
    <w:lvl w:ilvl="0" w:tplc="93AE1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C4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41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26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4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8A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A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67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4007B"/>
    <w:multiLevelType w:val="hybridMultilevel"/>
    <w:tmpl w:val="31FE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5E73"/>
    <w:multiLevelType w:val="hybridMultilevel"/>
    <w:tmpl w:val="E362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5083"/>
    <w:multiLevelType w:val="hybridMultilevel"/>
    <w:tmpl w:val="EB6C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45CE"/>
    <w:multiLevelType w:val="hybridMultilevel"/>
    <w:tmpl w:val="7A28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4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41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26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4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8A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A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67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B90C79"/>
    <w:multiLevelType w:val="hybridMultilevel"/>
    <w:tmpl w:val="A4F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67A16"/>
    <w:multiLevelType w:val="hybridMultilevel"/>
    <w:tmpl w:val="065A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238AA"/>
    <w:multiLevelType w:val="multilevel"/>
    <w:tmpl w:val="30A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227C3"/>
    <w:multiLevelType w:val="hybridMultilevel"/>
    <w:tmpl w:val="292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F40E0"/>
    <w:multiLevelType w:val="hybridMultilevel"/>
    <w:tmpl w:val="8788FC90"/>
    <w:lvl w:ilvl="0" w:tplc="CA7EF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4EA0"/>
    <w:multiLevelType w:val="hybridMultilevel"/>
    <w:tmpl w:val="3B3CB7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411"/>
    <w:multiLevelType w:val="hybridMultilevel"/>
    <w:tmpl w:val="CB365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B44292"/>
    <w:multiLevelType w:val="hybridMultilevel"/>
    <w:tmpl w:val="514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0EC6"/>
    <w:multiLevelType w:val="hybridMultilevel"/>
    <w:tmpl w:val="F08C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49A"/>
    <w:multiLevelType w:val="hybridMultilevel"/>
    <w:tmpl w:val="9B16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7499A"/>
    <w:multiLevelType w:val="hybridMultilevel"/>
    <w:tmpl w:val="92A6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4217D"/>
    <w:multiLevelType w:val="hybridMultilevel"/>
    <w:tmpl w:val="16CE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467C"/>
    <w:multiLevelType w:val="hybridMultilevel"/>
    <w:tmpl w:val="A1C23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D056AA"/>
    <w:multiLevelType w:val="hybridMultilevel"/>
    <w:tmpl w:val="DBEC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D7D3B"/>
    <w:multiLevelType w:val="hybridMultilevel"/>
    <w:tmpl w:val="0504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C314D"/>
    <w:multiLevelType w:val="hybridMultilevel"/>
    <w:tmpl w:val="A4F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72098"/>
    <w:multiLevelType w:val="hybridMultilevel"/>
    <w:tmpl w:val="D2CA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30656"/>
    <w:multiLevelType w:val="hybridMultilevel"/>
    <w:tmpl w:val="7684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743AB"/>
    <w:multiLevelType w:val="hybridMultilevel"/>
    <w:tmpl w:val="6A54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3441B"/>
    <w:multiLevelType w:val="hybridMultilevel"/>
    <w:tmpl w:val="92A6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26"/>
  </w:num>
  <w:num w:numId="5">
    <w:abstractNumId w:val="9"/>
  </w:num>
  <w:num w:numId="6">
    <w:abstractNumId w:val="13"/>
  </w:num>
  <w:num w:numId="7">
    <w:abstractNumId w:val="24"/>
  </w:num>
  <w:num w:numId="8">
    <w:abstractNumId w:val="30"/>
  </w:num>
  <w:num w:numId="9">
    <w:abstractNumId w:val="11"/>
  </w:num>
  <w:num w:numId="10">
    <w:abstractNumId w:val="15"/>
  </w:num>
  <w:num w:numId="11">
    <w:abstractNumId w:val="2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10"/>
  </w:num>
  <w:num w:numId="17">
    <w:abstractNumId w:val="12"/>
  </w:num>
  <w:num w:numId="18">
    <w:abstractNumId w:val="32"/>
  </w:num>
  <w:num w:numId="19">
    <w:abstractNumId w:val="5"/>
  </w:num>
  <w:num w:numId="20">
    <w:abstractNumId w:val="23"/>
  </w:num>
  <w:num w:numId="21">
    <w:abstractNumId w:val="28"/>
  </w:num>
  <w:num w:numId="22">
    <w:abstractNumId w:val="6"/>
  </w:num>
  <w:num w:numId="23">
    <w:abstractNumId w:val="21"/>
  </w:num>
  <w:num w:numId="24">
    <w:abstractNumId w:val="31"/>
  </w:num>
  <w:num w:numId="25">
    <w:abstractNumId w:val="18"/>
  </w:num>
  <w:num w:numId="26">
    <w:abstractNumId w:val="1"/>
  </w:num>
  <w:num w:numId="27">
    <w:abstractNumId w:val="8"/>
  </w:num>
  <w:num w:numId="28">
    <w:abstractNumId w:val="22"/>
  </w:num>
  <w:num w:numId="29">
    <w:abstractNumId w:val="2"/>
  </w:num>
  <w:num w:numId="30">
    <w:abstractNumId w:val="29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F4"/>
    <w:rsid w:val="00001381"/>
    <w:rsid w:val="0000777A"/>
    <w:rsid w:val="00015718"/>
    <w:rsid w:val="00022D88"/>
    <w:rsid w:val="00022F08"/>
    <w:rsid w:val="000271BD"/>
    <w:rsid w:val="000312C0"/>
    <w:rsid w:val="000406DD"/>
    <w:rsid w:val="00053717"/>
    <w:rsid w:val="00054A91"/>
    <w:rsid w:val="000550E2"/>
    <w:rsid w:val="00061163"/>
    <w:rsid w:val="000611B8"/>
    <w:rsid w:val="00064719"/>
    <w:rsid w:val="000666A6"/>
    <w:rsid w:val="00067564"/>
    <w:rsid w:val="00074A15"/>
    <w:rsid w:val="0007533A"/>
    <w:rsid w:val="00082628"/>
    <w:rsid w:val="00085F72"/>
    <w:rsid w:val="000952BD"/>
    <w:rsid w:val="000A5F2C"/>
    <w:rsid w:val="000B388B"/>
    <w:rsid w:val="000C24CA"/>
    <w:rsid w:val="000D0A89"/>
    <w:rsid w:val="000D4D50"/>
    <w:rsid w:val="000E2CE8"/>
    <w:rsid w:val="000E303A"/>
    <w:rsid w:val="000E77B3"/>
    <w:rsid w:val="000F56AE"/>
    <w:rsid w:val="00100C1A"/>
    <w:rsid w:val="00101D1F"/>
    <w:rsid w:val="00102691"/>
    <w:rsid w:val="0010271B"/>
    <w:rsid w:val="00102BD6"/>
    <w:rsid w:val="001044FD"/>
    <w:rsid w:val="00110D84"/>
    <w:rsid w:val="00117F94"/>
    <w:rsid w:val="001201B0"/>
    <w:rsid w:val="00120CEE"/>
    <w:rsid w:val="001223F1"/>
    <w:rsid w:val="00125A27"/>
    <w:rsid w:val="001315A1"/>
    <w:rsid w:val="00132A5A"/>
    <w:rsid w:val="00134900"/>
    <w:rsid w:val="001416D3"/>
    <w:rsid w:val="00143EB0"/>
    <w:rsid w:val="00146E3B"/>
    <w:rsid w:val="00147F5D"/>
    <w:rsid w:val="001534F2"/>
    <w:rsid w:val="001536BA"/>
    <w:rsid w:val="00154A52"/>
    <w:rsid w:val="00156601"/>
    <w:rsid w:val="00172D49"/>
    <w:rsid w:val="00175900"/>
    <w:rsid w:val="00177309"/>
    <w:rsid w:val="001827CF"/>
    <w:rsid w:val="001828BE"/>
    <w:rsid w:val="00182A9C"/>
    <w:rsid w:val="00185A29"/>
    <w:rsid w:val="00194650"/>
    <w:rsid w:val="001A6E91"/>
    <w:rsid w:val="001A7199"/>
    <w:rsid w:val="001B6AB2"/>
    <w:rsid w:val="001D4B43"/>
    <w:rsid w:val="001D6934"/>
    <w:rsid w:val="001D6C5E"/>
    <w:rsid w:val="001E5A83"/>
    <w:rsid w:val="001E6E0F"/>
    <w:rsid w:val="001F2E8E"/>
    <w:rsid w:val="001F5006"/>
    <w:rsid w:val="001F7CC3"/>
    <w:rsid w:val="001F7D89"/>
    <w:rsid w:val="002024E8"/>
    <w:rsid w:val="0020747A"/>
    <w:rsid w:val="0021687D"/>
    <w:rsid w:val="00222869"/>
    <w:rsid w:val="002278F3"/>
    <w:rsid w:val="00231D56"/>
    <w:rsid w:val="002400C7"/>
    <w:rsid w:val="002429F4"/>
    <w:rsid w:val="00243E1F"/>
    <w:rsid w:val="00252459"/>
    <w:rsid w:val="00255854"/>
    <w:rsid w:val="00257407"/>
    <w:rsid w:val="00257C07"/>
    <w:rsid w:val="00257D8B"/>
    <w:rsid w:val="002602AD"/>
    <w:rsid w:val="00266148"/>
    <w:rsid w:val="00275EA7"/>
    <w:rsid w:val="0027721D"/>
    <w:rsid w:val="00287182"/>
    <w:rsid w:val="002950C6"/>
    <w:rsid w:val="00295D1A"/>
    <w:rsid w:val="00295D42"/>
    <w:rsid w:val="002961E9"/>
    <w:rsid w:val="002A17A9"/>
    <w:rsid w:val="002A1BC0"/>
    <w:rsid w:val="002A43D2"/>
    <w:rsid w:val="002B0655"/>
    <w:rsid w:val="002B5602"/>
    <w:rsid w:val="002C0008"/>
    <w:rsid w:val="002C34F5"/>
    <w:rsid w:val="002C3F38"/>
    <w:rsid w:val="002C5B8A"/>
    <w:rsid w:val="002C703E"/>
    <w:rsid w:val="002D3ADF"/>
    <w:rsid w:val="002E03D0"/>
    <w:rsid w:val="002E296E"/>
    <w:rsid w:val="002F0F0B"/>
    <w:rsid w:val="002F1117"/>
    <w:rsid w:val="0030080F"/>
    <w:rsid w:val="0030197B"/>
    <w:rsid w:val="00317DDB"/>
    <w:rsid w:val="00320AB1"/>
    <w:rsid w:val="00320B61"/>
    <w:rsid w:val="00320DAC"/>
    <w:rsid w:val="00321EE5"/>
    <w:rsid w:val="00324925"/>
    <w:rsid w:val="003259A3"/>
    <w:rsid w:val="00350360"/>
    <w:rsid w:val="00351655"/>
    <w:rsid w:val="003563C7"/>
    <w:rsid w:val="003644A4"/>
    <w:rsid w:val="00364F62"/>
    <w:rsid w:val="00366710"/>
    <w:rsid w:val="00366925"/>
    <w:rsid w:val="00373F50"/>
    <w:rsid w:val="00375AA6"/>
    <w:rsid w:val="00377A2F"/>
    <w:rsid w:val="00381CBA"/>
    <w:rsid w:val="00385825"/>
    <w:rsid w:val="00385992"/>
    <w:rsid w:val="0038669D"/>
    <w:rsid w:val="00386A5B"/>
    <w:rsid w:val="00387B17"/>
    <w:rsid w:val="00387D6A"/>
    <w:rsid w:val="003920B1"/>
    <w:rsid w:val="00393ED3"/>
    <w:rsid w:val="00395CC5"/>
    <w:rsid w:val="003A0CA5"/>
    <w:rsid w:val="003A3608"/>
    <w:rsid w:val="003A36AA"/>
    <w:rsid w:val="003B016E"/>
    <w:rsid w:val="003B2B79"/>
    <w:rsid w:val="003B47FF"/>
    <w:rsid w:val="003B5E70"/>
    <w:rsid w:val="003C045F"/>
    <w:rsid w:val="003C3887"/>
    <w:rsid w:val="003C5970"/>
    <w:rsid w:val="003D4891"/>
    <w:rsid w:val="003E00BA"/>
    <w:rsid w:val="003E54F5"/>
    <w:rsid w:val="003F4D6A"/>
    <w:rsid w:val="00410D00"/>
    <w:rsid w:val="00413271"/>
    <w:rsid w:val="00413DA7"/>
    <w:rsid w:val="00425394"/>
    <w:rsid w:val="00426EF4"/>
    <w:rsid w:val="00432505"/>
    <w:rsid w:val="004341E6"/>
    <w:rsid w:val="004367E9"/>
    <w:rsid w:val="00437478"/>
    <w:rsid w:val="00445356"/>
    <w:rsid w:val="00445851"/>
    <w:rsid w:val="004512D2"/>
    <w:rsid w:val="0046212C"/>
    <w:rsid w:val="0046268E"/>
    <w:rsid w:val="0047505B"/>
    <w:rsid w:val="00486735"/>
    <w:rsid w:val="00491CFE"/>
    <w:rsid w:val="00493A40"/>
    <w:rsid w:val="00494C2D"/>
    <w:rsid w:val="004960EA"/>
    <w:rsid w:val="004A1A24"/>
    <w:rsid w:val="004A1B0B"/>
    <w:rsid w:val="004A28FF"/>
    <w:rsid w:val="004C1548"/>
    <w:rsid w:val="004C28AB"/>
    <w:rsid w:val="004C518F"/>
    <w:rsid w:val="004D2731"/>
    <w:rsid w:val="004D5417"/>
    <w:rsid w:val="004F058F"/>
    <w:rsid w:val="004F08A7"/>
    <w:rsid w:val="004F1B07"/>
    <w:rsid w:val="004F2CDA"/>
    <w:rsid w:val="00502990"/>
    <w:rsid w:val="00502FE5"/>
    <w:rsid w:val="0050366D"/>
    <w:rsid w:val="00503A1D"/>
    <w:rsid w:val="00512065"/>
    <w:rsid w:val="005137A0"/>
    <w:rsid w:val="0051452D"/>
    <w:rsid w:val="005304FE"/>
    <w:rsid w:val="00533352"/>
    <w:rsid w:val="00533676"/>
    <w:rsid w:val="00535C24"/>
    <w:rsid w:val="005370F5"/>
    <w:rsid w:val="00545EF9"/>
    <w:rsid w:val="00550535"/>
    <w:rsid w:val="0056001E"/>
    <w:rsid w:val="00561682"/>
    <w:rsid w:val="00561B8A"/>
    <w:rsid w:val="0056394E"/>
    <w:rsid w:val="00570753"/>
    <w:rsid w:val="0057195D"/>
    <w:rsid w:val="0057566F"/>
    <w:rsid w:val="00584A86"/>
    <w:rsid w:val="0058756B"/>
    <w:rsid w:val="005918A2"/>
    <w:rsid w:val="00591B97"/>
    <w:rsid w:val="005A4CF5"/>
    <w:rsid w:val="005A7BFF"/>
    <w:rsid w:val="005B2604"/>
    <w:rsid w:val="005C20CC"/>
    <w:rsid w:val="005C629B"/>
    <w:rsid w:val="005C6EF3"/>
    <w:rsid w:val="005C7406"/>
    <w:rsid w:val="005D256B"/>
    <w:rsid w:val="005D25A0"/>
    <w:rsid w:val="005D5C62"/>
    <w:rsid w:val="005E0550"/>
    <w:rsid w:val="005F353F"/>
    <w:rsid w:val="005F73B5"/>
    <w:rsid w:val="0060083D"/>
    <w:rsid w:val="00605382"/>
    <w:rsid w:val="00610F9D"/>
    <w:rsid w:val="006111F7"/>
    <w:rsid w:val="00623ABE"/>
    <w:rsid w:val="00624482"/>
    <w:rsid w:val="00634A6D"/>
    <w:rsid w:val="00651B77"/>
    <w:rsid w:val="00652E90"/>
    <w:rsid w:val="006557DB"/>
    <w:rsid w:val="006602EC"/>
    <w:rsid w:val="006709CF"/>
    <w:rsid w:val="006808B9"/>
    <w:rsid w:val="00680B55"/>
    <w:rsid w:val="00686D74"/>
    <w:rsid w:val="00693297"/>
    <w:rsid w:val="00694E1A"/>
    <w:rsid w:val="006B1725"/>
    <w:rsid w:val="006B1D20"/>
    <w:rsid w:val="006B22E5"/>
    <w:rsid w:val="006B4601"/>
    <w:rsid w:val="006B5C23"/>
    <w:rsid w:val="006C004D"/>
    <w:rsid w:val="006D6527"/>
    <w:rsid w:val="006D6EF8"/>
    <w:rsid w:val="006D7ADA"/>
    <w:rsid w:val="006E4FBE"/>
    <w:rsid w:val="006F1130"/>
    <w:rsid w:val="006F2292"/>
    <w:rsid w:val="006F3F97"/>
    <w:rsid w:val="006F5AB6"/>
    <w:rsid w:val="006F6B1B"/>
    <w:rsid w:val="007024D8"/>
    <w:rsid w:val="00712CDF"/>
    <w:rsid w:val="00730B88"/>
    <w:rsid w:val="0073542B"/>
    <w:rsid w:val="00750F3C"/>
    <w:rsid w:val="00756B3D"/>
    <w:rsid w:val="00763F8A"/>
    <w:rsid w:val="00764790"/>
    <w:rsid w:val="00766A12"/>
    <w:rsid w:val="007671B1"/>
    <w:rsid w:val="00781C1F"/>
    <w:rsid w:val="00782B34"/>
    <w:rsid w:val="007935C7"/>
    <w:rsid w:val="00793F64"/>
    <w:rsid w:val="007A569C"/>
    <w:rsid w:val="007A6C5C"/>
    <w:rsid w:val="007B4FDA"/>
    <w:rsid w:val="007B6BFC"/>
    <w:rsid w:val="007C6D4D"/>
    <w:rsid w:val="007E3AB3"/>
    <w:rsid w:val="007E7516"/>
    <w:rsid w:val="007F1641"/>
    <w:rsid w:val="007F19A7"/>
    <w:rsid w:val="007F6A78"/>
    <w:rsid w:val="008006D5"/>
    <w:rsid w:val="00803FE5"/>
    <w:rsid w:val="008044EC"/>
    <w:rsid w:val="00810C6B"/>
    <w:rsid w:val="0081278A"/>
    <w:rsid w:val="00814A14"/>
    <w:rsid w:val="00816B1A"/>
    <w:rsid w:val="00822C7C"/>
    <w:rsid w:val="00824754"/>
    <w:rsid w:val="00825CC7"/>
    <w:rsid w:val="00825F60"/>
    <w:rsid w:val="00826787"/>
    <w:rsid w:val="0083759F"/>
    <w:rsid w:val="00863288"/>
    <w:rsid w:val="00864729"/>
    <w:rsid w:val="00871195"/>
    <w:rsid w:val="00881E22"/>
    <w:rsid w:val="0088548D"/>
    <w:rsid w:val="008927D5"/>
    <w:rsid w:val="008939F6"/>
    <w:rsid w:val="008A413A"/>
    <w:rsid w:val="008A4A39"/>
    <w:rsid w:val="008A6401"/>
    <w:rsid w:val="008B34C2"/>
    <w:rsid w:val="008B4A21"/>
    <w:rsid w:val="008B6D59"/>
    <w:rsid w:val="008C0FDF"/>
    <w:rsid w:val="008C2129"/>
    <w:rsid w:val="008C2A38"/>
    <w:rsid w:val="008E717D"/>
    <w:rsid w:val="008E75BD"/>
    <w:rsid w:val="008F16A7"/>
    <w:rsid w:val="008F1DEE"/>
    <w:rsid w:val="008F4BBE"/>
    <w:rsid w:val="00904FEB"/>
    <w:rsid w:val="00906E5B"/>
    <w:rsid w:val="00907658"/>
    <w:rsid w:val="00920B39"/>
    <w:rsid w:val="009301D9"/>
    <w:rsid w:val="00942B5C"/>
    <w:rsid w:val="00953016"/>
    <w:rsid w:val="00953BAA"/>
    <w:rsid w:val="00957B2C"/>
    <w:rsid w:val="00963E3F"/>
    <w:rsid w:val="009718FA"/>
    <w:rsid w:val="00974816"/>
    <w:rsid w:val="00974D4C"/>
    <w:rsid w:val="009905F0"/>
    <w:rsid w:val="00992BDD"/>
    <w:rsid w:val="00996F5F"/>
    <w:rsid w:val="009A21BF"/>
    <w:rsid w:val="009A624F"/>
    <w:rsid w:val="009A6794"/>
    <w:rsid w:val="009B1006"/>
    <w:rsid w:val="009B50E1"/>
    <w:rsid w:val="009C2EFE"/>
    <w:rsid w:val="009C32DB"/>
    <w:rsid w:val="009C3580"/>
    <w:rsid w:val="009C360D"/>
    <w:rsid w:val="009C5C41"/>
    <w:rsid w:val="009D1435"/>
    <w:rsid w:val="009D4BD4"/>
    <w:rsid w:val="009D55DC"/>
    <w:rsid w:val="009E0A22"/>
    <w:rsid w:val="009E2367"/>
    <w:rsid w:val="009E27F7"/>
    <w:rsid w:val="009E3FF5"/>
    <w:rsid w:val="009F5B47"/>
    <w:rsid w:val="00A03995"/>
    <w:rsid w:val="00A06B0D"/>
    <w:rsid w:val="00A1401D"/>
    <w:rsid w:val="00A152B9"/>
    <w:rsid w:val="00A165F7"/>
    <w:rsid w:val="00A20AAB"/>
    <w:rsid w:val="00A24CE2"/>
    <w:rsid w:val="00A26069"/>
    <w:rsid w:val="00A26220"/>
    <w:rsid w:val="00A26475"/>
    <w:rsid w:val="00A32D5D"/>
    <w:rsid w:val="00A35524"/>
    <w:rsid w:val="00A42E20"/>
    <w:rsid w:val="00A44F62"/>
    <w:rsid w:val="00A4624F"/>
    <w:rsid w:val="00A468B8"/>
    <w:rsid w:val="00A54A69"/>
    <w:rsid w:val="00A55282"/>
    <w:rsid w:val="00A55415"/>
    <w:rsid w:val="00A7256B"/>
    <w:rsid w:val="00A75EB2"/>
    <w:rsid w:val="00A84FC1"/>
    <w:rsid w:val="00A853DB"/>
    <w:rsid w:val="00A91301"/>
    <w:rsid w:val="00AA0C32"/>
    <w:rsid w:val="00AA1F21"/>
    <w:rsid w:val="00AB2A11"/>
    <w:rsid w:val="00AB3248"/>
    <w:rsid w:val="00AB4D7D"/>
    <w:rsid w:val="00AB54A5"/>
    <w:rsid w:val="00AC1E3C"/>
    <w:rsid w:val="00AC3016"/>
    <w:rsid w:val="00AC5904"/>
    <w:rsid w:val="00AD00B0"/>
    <w:rsid w:val="00AD5185"/>
    <w:rsid w:val="00AD76F0"/>
    <w:rsid w:val="00AE1E4E"/>
    <w:rsid w:val="00AE294F"/>
    <w:rsid w:val="00AF060B"/>
    <w:rsid w:val="00AF3308"/>
    <w:rsid w:val="00AF6793"/>
    <w:rsid w:val="00AF73BD"/>
    <w:rsid w:val="00B05E97"/>
    <w:rsid w:val="00B07EB1"/>
    <w:rsid w:val="00B12359"/>
    <w:rsid w:val="00B13809"/>
    <w:rsid w:val="00B22D14"/>
    <w:rsid w:val="00B24CEF"/>
    <w:rsid w:val="00B276A7"/>
    <w:rsid w:val="00B33CEA"/>
    <w:rsid w:val="00B41C2B"/>
    <w:rsid w:val="00B421D5"/>
    <w:rsid w:val="00B43C6E"/>
    <w:rsid w:val="00B468C3"/>
    <w:rsid w:val="00B5410E"/>
    <w:rsid w:val="00B546F7"/>
    <w:rsid w:val="00B54BE2"/>
    <w:rsid w:val="00B609BC"/>
    <w:rsid w:val="00B675DA"/>
    <w:rsid w:val="00B712C9"/>
    <w:rsid w:val="00B76DCB"/>
    <w:rsid w:val="00B835B8"/>
    <w:rsid w:val="00B83D29"/>
    <w:rsid w:val="00B85D5F"/>
    <w:rsid w:val="00B87F7F"/>
    <w:rsid w:val="00B91562"/>
    <w:rsid w:val="00B93BD3"/>
    <w:rsid w:val="00B96D21"/>
    <w:rsid w:val="00BA13EC"/>
    <w:rsid w:val="00BA4538"/>
    <w:rsid w:val="00BA4EB8"/>
    <w:rsid w:val="00BE0B11"/>
    <w:rsid w:val="00BE5184"/>
    <w:rsid w:val="00BE660E"/>
    <w:rsid w:val="00BE7692"/>
    <w:rsid w:val="00BF3188"/>
    <w:rsid w:val="00BF3535"/>
    <w:rsid w:val="00C0329F"/>
    <w:rsid w:val="00C06846"/>
    <w:rsid w:val="00C20D18"/>
    <w:rsid w:val="00C25CA0"/>
    <w:rsid w:val="00C30FBF"/>
    <w:rsid w:val="00C33C9E"/>
    <w:rsid w:val="00C37074"/>
    <w:rsid w:val="00C40B4D"/>
    <w:rsid w:val="00C42C74"/>
    <w:rsid w:val="00C479C4"/>
    <w:rsid w:val="00C54BF9"/>
    <w:rsid w:val="00C55196"/>
    <w:rsid w:val="00C635E4"/>
    <w:rsid w:val="00C65C43"/>
    <w:rsid w:val="00C66445"/>
    <w:rsid w:val="00C679C4"/>
    <w:rsid w:val="00C74F45"/>
    <w:rsid w:val="00C81CBA"/>
    <w:rsid w:val="00C84FE0"/>
    <w:rsid w:val="00C97F96"/>
    <w:rsid w:val="00CA612B"/>
    <w:rsid w:val="00CB1FFD"/>
    <w:rsid w:val="00CC2A76"/>
    <w:rsid w:val="00CC3B46"/>
    <w:rsid w:val="00CC3F40"/>
    <w:rsid w:val="00CC57EB"/>
    <w:rsid w:val="00CD65EF"/>
    <w:rsid w:val="00CD6BDC"/>
    <w:rsid w:val="00CE1C9D"/>
    <w:rsid w:val="00CE49FD"/>
    <w:rsid w:val="00CF4071"/>
    <w:rsid w:val="00CF662C"/>
    <w:rsid w:val="00D0183E"/>
    <w:rsid w:val="00D04601"/>
    <w:rsid w:val="00D04D9C"/>
    <w:rsid w:val="00D06C01"/>
    <w:rsid w:val="00D16F79"/>
    <w:rsid w:val="00D21FF0"/>
    <w:rsid w:val="00D225F3"/>
    <w:rsid w:val="00D31B77"/>
    <w:rsid w:val="00D328ED"/>
    <w:rsid w:val="00D33770"/>
    <w:rsid w:val="00D41232"/>
    <w:rsid w:val="00D434DA"/>
    <w:rsid w:val="00D43B3D"/>
    <w:rsid w:val="00D4675A"/>
    <w:rsid w:val="00D52FBD"/>
    <w:rsid w:val="00D53DEF"/>
    <w:rsid w:val="00D55C66"/>
    <w:rsid w:val="00D60837"/>
    <w:rsid w:val="00D67682"/>
    <w:rsid w:val="00D70FDE"/>
    <w:rsid w:val="00D752FD"/>
    <w:rsid w:val="00D824A2"/>
    <w:rsid w:val="00D83738"/>
    <w:rsid w:val="00D92A07"/>
    <w:rsid w:val="00D957F7"/>
    <w:rsid w:val="00DA35F7"/>
    <w:rsid w:val="00DA3698"/>
    <w:rsid w:val="00DA69FC"/>
    <w:rsid w:val="00DA6FC9"/>
    <w:rsid w:val="00DB29BF"/>
    <w:rsid w:val="00DB35DC"/>
    <w:rsid w:val="00DB378B"/>
    <w:rsid w:val="00DB5F9F"/>
    <w:rsid w:val="00DD206F"/>
    <w:rsid w:val="00DD3264"/>
    <w:rsid w:val="00DE032B"/>
    <w:rsid w:val="00DE6E2D"/>
    <w:rsid w:val="00DE7FEE"/>
    <w:rsid w:val="00DF02AD"/>
    <w:rsid w:val="00DF05F7"/>
    <w:rsid w:val="00DF1520"/>
    <w:rsid w:val="00DF1924"/>
    <w:rsid w:val="00E01249"/>
    <w:rsid w:val="00E052E4"/>
    <w:rsid w:val="00E06EFF"/>
    <w:rsid w:val="00E15063"/>
    <w:rsid w:val="00E16C2B"/>
    <w:rsid w:val="00E23953"/>
    <w:rsid w:val="00E43977"/>
    <w:rsid w:val="00E45590"/>
    <w:rsid w:val="00E458EA"/>
    <w:rsid w:val="00E468E6"/>
    <w:rsid w:val="00E46E25"/>
    <w:rsid w:val="00E52BC2"/>
    <w:rsid w:val="00E618D7"/>
    <w:rsid w:val="00E61B13"/>
    <w:rsid w:val="00E6217B"/>
    <w:rsid w:val="00E62222"/>
    <w:rsid w:val="00E6793E"/>
    <w:rsid w:val="00E7066D"/>
    <w:rsid w:val="00E71962"/>
    <w:rsid w:val="00E80895"/>
    <w:rsid w:val="00E856D0"/>
    <w:rsid w:val="00E9086B"/>
    <w:rsid w:val="00E92599"/>
    <w:rsid w:val="00E94F90"/>
    <w:rsid w:val="00E979F1"/>
    <w:rsid w:val="00EA2A5C"/>
    <w:rsid w:val="00EB4189"/>
    <w:rsid w:val="00EB6656"/>
    <w:rsid w:val="00EC002A"/>
    <w:rsid w:val="00EC0BEF"/>
    <w:rsid w:val="00EC11A8"/>
    <w:rsid w:val="00EC15A3"/>
    <w:rsid w:val="00EC3AEE"/>
    <w:rsid w:val="00ED4C73"/>
    <w:rsid w:val="00EE3907"/>
    <w:rsid w:val="00EE4F5B"/>
    <w:rsid w:val="00EE5848"/>
    <w:rsid w:val="00F06C53"/>
    <w:rsid w:val="00F10268"/>
    <w:rsid w:val="00F11338"/>
    <w:rsid w:val="00F16A4E"/>
    <w:rsid w:val="00F27032"/>
    <w:rsid w:val="00F31884"/>
    <w:rsid w:val="00F31DF5"/>
    <w:rsid w:val="00F35628"/>
    <w:rsid w:val="00F36BE8"/>
    <w:rsid w:val="00F41B30"/>
    <w:rsid w:val="00F569F4"/>
    <w:rsid w:val="00F656CF"/>
    <w:rsid w:val="00F65C80"/>
    <w:rsid w:val="00F67A80"/>
    <w:rsid w:val="00F705C9"/>
    <w:rsid w:val="00F7420A"/>
    <w:rsid w:val="00F74C1F"/>
    <w:rsid w:val="00F75012"/>
    <w:rsid w:val="00F75249"/>
    <w:rsid w:val="00F77928"/>
    <w:rsid w:val="00F8551B"/>
    <w:rsid w:val="00F915C1"/>
    <w:rsid w:val="00F93B6C"/>
    <w:rsid w:val="00FA42A0"/>
    <w:rsid w:val="00FB0CE0"/>
    <w:rsid w:val="00FB5BCA"/>
    <w:rsid w:val="00FB61B5"/>
    <w:rsid w:val="00FD019F"/>
    <w:rsid w:val="00FD441F"/>
    <w:rsid w:val="00FD6345"/>
    <w:rsid w:val="00FE21E1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3C9"/>
  <w15:chartTrackingRefBased/>
  <w15:docId w15:val="{6C979B07-2DDB-4C04-B512-B48FD8A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EF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E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6E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2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26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6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EF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39"/>
    <w:rsid w:val="00426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EF4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426EF4"/>
    <w:pPr>
      <w:spacing w:after="0" w:line="240" w:lineRule="auto"/>
      <w:jc w:val="both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26EF4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3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61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4A21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320AB1"/>
    <w:pPr>
      <w:ind w:left="720"/>
      <w:contextualSpacing/>
    </w:pPr>
  </w:style>
  <w:style w:type="paragraph" w:styleId="ae">
    <w:name w:val="No Spacing"/>
    <w:uiPriority w:val="1"/>
    <w:qFormat/>
    <w:rsid w:val="00E9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0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3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1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4FCE-2687-4608-A512-81730D6F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19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ЛЛЮ</dc:creator>
  <cp:keywords/>
  <dc:description/>
  <cp:lastModifiedBy>ГНВ</cp:lastModifiedBy>
  <cp:revision>294</cp:revision>
  <cp:lastPrinted>2020-05-15T08:51:00Z</cp:lastPrinted>
  <dcterms:created xsi:type="dcterms:W3CDTF">2020-02-27T12:57:00Z</dcterms:created>
  <dcterms:modified xsi:type="dcterms:W3CDTF">2020-05-18T06:54:00Z</dcterms:modified>
</cp:coreProperties>
</file>