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35" w:rsidRPr="00A90882" w:rsidRDefault="007B4835" w:rsidP="007B4835">
      <w:pPr>
        <w:spacing w:after="0"/>
        <w:rPr>
          <w:rFonts w:ascii="PT Astra Serif" w:hAnsi="PT Astra Serif"/>
          <w:b/>
          <w:sz w:val="28"/>
          <w:szCs w:val="28"/>
        </w:rPr>
      </w:pPr>
      <w:r w:rsidRPr="00A90882">
        <w:rPr>
          <w:rFonts w:ascii="PT Astra Serif" w:hAnsi="PT Astra Serif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635</wp:posOffset>
            </wp:positionV>
            <wp:extent cx="965835" cy="915035"/>
            <wp:effectExtent l="0" t="0" r="5715" b="0"/>
            <wp:wrapSquare wrapText="right"/>
            <wp:docPr id="1" name="Рисунок 1" descr="Герб_Ульяновской_области_(20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Ульяновской_области_(201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835" w:rsidRPr="00A90882" w:rsidRDefault="007B4835" w:rsidP="007B4835">
      <w:pPr>
        <w:tabs>
          <w:tab w:val="left" w:pos="2955"/>
        </w:tabs>
        <w:spacing w:after="0"/>
        <w:jc w:val="right"/>
        <w:rPr>
          <w:rFonts w:ascii="PT Astra Serif" w:hAnsi="PT Astra Serif"/>
          <w:b/>
          <w:sz w:val="8"/>
          <w:szCs w:val="28"/>
        </w:rPr>
      </w:pPr>
      <w:r w:rsidRPr="00A90882">
        <w:rPr>
          <w:rFonts w:ascii="PT Astra Serif" w:hAnsi="PT Astra Serif"/>
          <w:b/>
          <w:sz w:val="28"/>
          <w:szCs w:val="28"/>
        </w:rPr>
        <w:br w:type="textWrapping" w:clear="all"/>
      </w:r>
    </w:p>
    <w:p w:rsidR="007B4835" w:rsidRPr="00A90882" w:rsidRDefault="007B4835" w:rsidP="007B4835">
      <w:pPr>
        <w:spacing w:after="0" w:line="360" w:lineRule="auto"/>
        <w:jc w:val="center"/>
        <w:rPr>
          <w:rFonts w:ascii="PT Astra Serif" w:hAnsi="PT Astra Serif"/>
          <w:b/>
          <w:color w:val="404040"/>
          <w:sz w:val="31"/>
          <w:szCs w:val="31"/>
        </w:rPr>
      </w:pPr>
      <w:r w:rsidRPr="00A90882">
        <w:rPr>
          <w:rFonts w:ascii="PT Astra Serif" w:hAnsi="PT Astra Serif"/>
          <w:b/>
          <w:color w:val="404040"/>
          <w:sz w:val="31"/>
          <w:szCs w:val="31"/>
        </w:rPr>
        <w:t>СЧЁТНАЯ ПАЛАТА УЛЬЯНОВСКОЙ ОБЛАСТИ</w:t>
      </w:r>
    </w:p>
    <w:p w:rsidR="007B4835" w:rsidRPr="00A90882" w:rsidRDefault="007B4835" w:rsidP="007B4835">
      <w:pPr>
        <w:spacing w:after="0" w:line="360" w:lineRule="auto"/>
        <w:jc w:val="center"/>
        <w:rPr>
          <w:rFonts w:ascii="PT Astra Serif" w:hAnsi="PT Astra Serif"/>
          <w:b/>
          <w:color w:val="404040"/>
          <w:sz w:val="36"/>
          <w:szCs w:val="28"/>
        </w:rPr>
      </w:pPr>
      <w:r w:rsidRPr="00A90882">
        <w:rPr>
          <w:rFonts w:ascii="PT Astra Serif" w:hAnsi="PT Astra Serif"/>
          <w:b/>
          <w:color w:val="404040"/>
          <w:sz w:val="36"/>
          <w:szCs w:val="28"/>
        </w:rPr>
        <w:t>ПРИКАЗ</w:t>
      </w:r>
    </w:p>
    <w:p w:rsidR="007B4835" w:rsidRPr="00A90882" w:rsidRDefault="007B4835" w:rsidP="007B4835">
      <w:pPr>
        <w:tabs>
          <w:tab w:val="left" w:pos="7938"/>
        </w:tabs>
        <w:spacing w:after="0"/>
        <w:jc w:val="center"/>
        <w:rPr>
          <w:rFonts w:ascii="PT Astra Serif" w:hAnsi="PT Astra Serif"/>
          <w:b/>
          <w:color w:val="404040"/>
          <w:sz w:val="28"/>
          <w:szCs w:val="28"/>
        </w:rPr>
      </w:pPr>
      <w:r w:rsidRPr="00A90882">
        <w:rPr>
          <w:rFonts w:ascii="PT Astra Serif" w:hAnsi="PT Astra Serif"/>
          <w:b/>
          <w:color w:val="404040"/>
          <w:sz w:val="28"/>
          <w:szCs w:val="28"/>
        </w:rPr>
        <w:t>от «</w:t>
      </w:r>
      <w:r>
        <w:rPr>
          <w:rFonts w:ascii="PT Astra Serif" w:hAnsi="PT Astra Serif"/>
          <w:b/>
          <w:color w:val="404040"/>
          <w:sz w:val="28"/>
          <w:szCs w:val="28"/>
        </w:rPr>
        <w:t>06</w:t>
      </w:r>
      <w:r w:rsidRPr="00A90882">
        <w:rPr>
          <w:rFonts w:ascii="PT Astra Serif" w:hAnsi="PT Astra Serif"/>
          <w:b/>
          <w:color w:val="404040"/>
          <w:sz w:val="28"/>
          <w:szCs w:val="28"/>
        </w:rPr>
        <w:t xml:space="preserve">» </w:t>
      </w:r>
      <w:r>
        <w:rPr>
          <w:rFonts w:ascii="PT Astra Serif" w:hAnsi="PT Astra Serif"/>
          <w:b/>
          <w:color w:val="404040"/>
          <w:sz w:val="28"/>
          <w:szCs w:val="28"/>
        </w:rPr>
        <w:t>декабря</w:t>
      </w:r>
      <w:r w:rsidRPr="00A90882">
        <w:rPr>
          <w:rFonts w:ascii="PT Astra Serif" w:hAnsi="PT Astra Serif"/>
          <w:b/>
          <w:color w:val="404040"/>
          <w:sz w:val="28"/>
          <w:szCs w:val="28"/>
        </w:rPr>
        <w:t xml:space="preserve"> 201</w:t>
      </w:r>
      <w:r>
        <w:rPr>
          <w:rFonts w:ascii="PT Astra Serif" w:hAnsi="PT Astra Serif"/>
          <w:b/>
          <w:color w:val="404040"/>
          <w:sz w:val="28"/>
          <w:szCs w:val="28"/>
        </w:rPr>
        <w:t>6</w:t>
      </w:r>
      <w:r w:rsidRPr="00A90882">
        <w:rPr>
          <w:rFonts w:ascii="PT Astra Serif" w:hAnsi="PT Astra Serif"/>
          <w:b/>
          <w:color w:val="404040"/>
          <w:sz w:val="28"/>
          <w:szCs w:val="28"/>
        </w:rPr>
        <w:t xml:space="preserve"> года</w:t>
      </w:r>
      <w:r w:rsidRPr="00A90882">
        <w:rPr>
          <w:rFonts w:ascii="PT Astra Serif" w:hAnsi="PT Astra Serif"/>
          <w:b/>
          <w:color w:val="404040"/>
          <w:sz w:val="28"/>
          <w:szCs w:val="28"/>
        </w:rPr>
        <w:tab/>
        <w:t xml:space="preserve"> № </w:t>
      </w:r>
      <w:r>
        <w:rPr>
          <w:rFonts w:ascii="PT Astra Serif" w:hAnsi="PT Astra Serif"/>
          <w:b/>
          <w:color w:val="404040"/>
          <w:sz w:val="28"/>
          <w:szCs w:val="28"/>
        </w:rPr>
        <w:t>60</w:t>
      </w:r>
    </w:p>
    <w:p w:rsidR="007B4835" w:rsidRPr="00A90882" w:rsidRDefault="007B4835" w:rsidP="007B4835">
      <w:pPr>
        <w:spacing w:after="0"/>
        <w:jc w:val="center"/>
        <w:rPr>
          <w:rFonts w:ascii="PT Astra Serif" w:hAnsi="PT Astra Serif"/>
          <w:b/>
          <w:color w:val="404040"/>
          <w:szCs w:val="28"/>
        </w:rPr>
      </w:pPr>
      <w:r w:rsidRPr="00A90882">
        <w:rPr>
          <w:rFonts w:ascii="PT Astra Serif" w:hAnsi="PT Astra Serif"/>
          <w:b/>
          <w:color w:val="404040"/>
          <w:szCs w:val="28"/>
        </w:rPr>
        <w:t>г. Ульяновск</w:t>
      </w:r>
    </w:p>
    <w:p w:rsidR="007B4835" w:rsidRPr="00A90882" w:rsidRDefault="007B4835" w:rsidP="007B4835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7B4835" w:rsidRPr="00A90882" w:rsidRDefault="007B4835" w:rsidP="007B4835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85131A" w:rsidRPr="00E83A60" w:rsidRDefault="0085131A" w:rsidP="007B4835">
      <w:pPr>
        <w:pStyle w:val="2"/>
        <w:jc w:val="center"/>
        <w:rPr>
          <w:rFonts w:ascii="PT Astra Serif" w:hAnsi="PT Astra Serif"/>
          <w:b/>
          <w:sz w:val="28"/>
          <w:szCs w:val="28"/>
        </w:rPr>
      </w:pPr>
      <w:r w:rsidRPr="00E83A60">
        <w:rPr>
          <w:rFonts w:ascii="PT Astra Serif" w:hAnsi="PT Astra Serif"/>
          <w:b/>
          <w:sz w:val="28"/>
          <w:szCs w:val="28"/>
        </w:rPr>
        <w:t>Об утверждении перечня коррупционно-опасных функций, осуществляемых Счётной палатой Ульяновской области</w:t>
      </w:r>
    </w:p>
    <w:p w:rsidR="0085131A" w:rsidRPr="00E83A60" w:rsidRDefault="0085131A" w:rsidP="007B4835">
      <w:pPr>
        <w:pStyle w:val="2"/>
        <w:jc w:val="center"/>
        <w:rPr>
          <w:rFonts w:ascii="PT Astra Serif" w:hAnsi="PT Astra Serif"/>
          <w:b/>
          <w:sz w:val="28"/>
          <w:szCs w:val="28"/>
        </w:rPr>
      </w:pPr>
    </w:p>
    <w:p w:rsidR="0092030C" w:rsidRPr="00E83A60" w:rsidRDefault="0085131A" w:rsidP="007B4835">
      <w:pPr>
        <w:spacing w:after="0" w:line="240" w:lineRule="auto"/>
        <w:ind w:firstLine="708"/>
        <w:jc w:val="both"/>
        <w:rPr>
          <w:rFonts w:ascii="PT Astra Serif" w:eastAsiaTheme="minorEastAsia" w:hAnsi="PT Astra Serif" w:cs="Times New Roman"/>
          <w:sz w:val="28"/>
          <w:szCs w:val="28"/>
        </w:rPr>
      </w:pPr>
      <w:bookmarkStart w:id="0" w:name="_GoBack"/>
      <w:bookmarkEnd w:id="0"/>
      <w:r w:rsidRPr="00E83A60">
        <w:rPr>
          <w:rFonts w:ascii="PT Astra Serif" w:eastAsiaTheme="minorEastAsia" w:hAnsi="PT Astra Serif" w:cs="Times New Roman"/>
          <w:sz w:val="28"/>
          <w:szCs w:val="28"/>
        </w:rPr>
        <w:t>В соответствии с Федеральным законом</w:t>
      </w:r>
      <w:r w:rsidR="0092030C" w:rsidRPr="00E83A60">
        <w:rPr>
          <w:rFonts w:ascii="PT Astra Serif" w:eastAsiaTheme="minorEastAsia" w:hAnsi="PT Astra Serif" w:cs="Times New Roman"/>
          <w:sz w:val="28"/>
          <w:szCs w:val="28"/>
        </w:rPr>
        <w:t xml:space="preserve"> от 25 декабря 2008 года </w:t>
      </w:r>
      <w:r w:rsidR="00E83A60">
        <w:rPr>
          <w:rFonts w:ascii="PT Astra Serif" w:eastAsiaTheme="minorEastAsia" w:hAnsi="PT Astra Serif" w:cs="Times New Roman"/>
          <w:sz w:val="28"/>
          <w:szCs w:val="28"/>
        </w:rPr>
        <w:br/>
      </w:r>
      <w:r w:rsidR="0092030C" w:rsidRPr="00E83A60">
        <w:rPr>
          <w:rFonts w:ascii="PT Astra Serif" w:eastAsiaTheme="minorEastAsia" w:hAnsi="PT Astra Serif" w:cs="Times New Roman"/>
          <w:sz w:val="28"/>
          <w:szCs w:val="28"/>
        </w:rPr>
        <w:t xml:space="preserve">№ 273-ФЗ </w:t>
      </w:r>
      <w:r w:rsidR="00E83A60">
        <w:rPr>
          <w:rFonts w:ascii="PT Astra Serif" w:eastAsiaTheme="minorEastAsia" w:hAnsi="PT Astra Serif" w:cs="Times New Roman"/>
          <w:sz w:val="28"/>
          <w:szCs w:val="28"/>
        </w:rPr>
        <w:t>«</w:t>
      </w:r>
      <w:r w:rsidR="0092030C" w:rsidRPr="00E83A60">
        <w:rPr>
          <w:rFonts w:ascii="PT Astra Serif" w:eastAsiaTheme="minorEastAsia" w:hAnsi="PT Astra Serif" w:cs="Times New Roman"/>
          <w:sz w:val="28"/>
          <w:szCs w:val="28"/>
        </w:rPr>
        <w:t>О противодействии коррупции</w:t>
      </w:r>
      <w:r w:rsidR="00E83A60">
        <w:rPr>
          <w:rFonts w:ascii="PT Astra Serif" w:eastAsiaTheme="minorEastAsia" w:hAnsi="PT Astra Serif" w:cs="Times New Roman"/>
          <w:sz w:val="28"/>
          <w:szCs w:val="28"/>
        </w:rPr>
        <w:t>»</w:t>
      </w:r>
      <w:r w:rsidRPr="00E83A60">
        <w:rPr>
          <w:rFonts w:ascii="PT Astra Serif" w:eastAsiaTheme="minorEastAsia" w:hAnsi="PT Astra Serif" w:cs="Times New Roman"/>
          <w:sz w:val="28"/>
          <w:szCs w:val="28"/>
        </w:rPr>
        <w:t>,</w:t>
      </w:r>
      <w:r w:rsidR="00E83A60">
        <w:rPr>
          <w:rFonts w:ascii="PT Astra Serif" w:eastAsiaTheme="minorEastAsia" w:hAnsi="PT Astra Serif" w:cs="Times New Roman"/>
          <w:sz w:val="28"/>
          <w:szCs w:val="28"/>
        </w:rPr>
        <w:t xml:space="preserve"> </w:t>
      </w:r>
      <w:r w:rsidR="0092030C" w:rsidRPr="00E83A60">
        <w:rPr>
          <w:rFonts w:ascii="PT Astra Serif" w:eastAsiaTheme="minorEastAsia" w:hAnsi="PT Astra Serif" w:cs="Times New Roman"/>
          <w:sz w:val="28"/>
          <w:szCs w:val="28"/>
        </w:rPr>
        <w:t xml:space="preserve">приказом Счётной палаты Ульяновской области от 10 августа 2016 года № 33 </w:t>
      </w:r>
      <w:r w:rsidR="00E83A60">
        <w:rPr>
          <w:rFonts w:ascii="PT Astra Serif" w:eastAsiaTheme="minorEastAsia" w:hAnsi="PT Astra Serif" w:cs="Times New Roman"/>
          <w:sz w:val="28"/>
          <w:szCs w:val="28"/>
        </w:rPr>
        <w:t>«</w:t>
      </w:r>
      <w:r w:rsidR="0092030C" w:rsidRPr="00E83A60">
        <w:rPr>
          <w:rFonts w:ascii="PT Astra Serif" w:eastAsiaTheme="minorEastAsia" w:hAnsi="PT Astra Serif" w:cs="Times New Roman"/>
          <w:sz w:val="28"/>
          <w:szCs w:val="28"/>
        </w:rPr>
        <w:t>Об утверждении Плана мероприятий по противодействию коррупции в Счётной палате Ульяновской области на 2016 - 2017 годы</w:t>
      </w:r>
      <w:r w:rsidR="00E83A60">
        <w:rPr>
          <w:rFonts w:ascii="PT Astra Serif" w:eastAsiaTheme="minorEastAsia" w:hAnsi="PT Astra Serif" w:cs="Times New Roman"/>
          <w:sz w:val="28"/>
          <w:szCs w:val="28"/>
        </w:rPr>
        <w:t>»</w:t>
      </w:r>
      <w:r w:rsidR="0092030C" w:rsidRPr="00E83A60">
        <w:rPr>
          <w:rFonts w:ascii="PT Astra Serif" w:eastAsiaTheme="minorEastAsia" w:hAnsi="PT Astra Serif" w:cs="Times New Roman"/>
          <w:sz w:val="28"/>
          <w:szCs w:val="28"/>
        </w:rPr>
        <w:t>,</w:t>
      </w:r>
      <w:r w:rsidRPr="00E83A60">
        <w:rPr>
          <w:rFonts w:ascii="PT Astra Serif" w:eastAsiaTheme="minorEastAsia" w:hAnsi="PT Astra Serif" w:cs="Times New Roman"/>
          <w:sz w:val="28"/>
          <w:szCs w:val="28"/>
        </w:rPr>
        <w:t xml:space="preserve"> с учетом Методических рекомендаций Министерства труда и социальной защиты Российской Федерации по проведению оценки коррупционных рисков, возникающих при реализации функций</w:t>
      </w:r>
      <w:r w:rsidR="0082573C" w:rsidRPr="00E83A60">
        <w:rPr>
          <w:rFonts w:ascii="PT Astra Serif" w:hAnsi="PT Astra Serif"/>
          <w:sz w:val="28"/>
          <w:szCs w:val="28"/>
        </w:rPr>
        <w:t xml:space="preserve"> (</w:t>
      </w:r>
      <w:r w:rsidR="0082573C" w:rsidRPr="00E83A60">
        <w:rPr>
          <w:rFonts w:ascii="PT Astra Serif" w:hAnsi="PT Astra Serif" w:cs="Times New Roman"/>
          <w:sz w:val="28"/>
          <w:szCs w:val="28"/>
        </w:rPr>
        <w:t>п</w:t>
      </w:r>
      <w:r w:rsidR="0082573C" w:rsidRPr="00E83A60">
        <w:rPr>
          <w:rFonts w:ascii="PT Astra Serif" w:eastAsiaTheme="minorEastAsia" w:hAnsi="PT Astra Serif" w:cs="Times New Roman"/>
          <w:sz w:val="28"/>
          <w:szCs w:val="28"/>
        </w:rPr>
        <w:t>исьмо Минтруда РФ от 25.12.2014 № 18-0/10/В-8980)</w:t>
      </w:r>
      <w:r w:rsidRPr="00E83A60">
        <w:rPr>
          <w:rFonts w:ascii="PT Astra Serif" w:eastAsiaTheme="minorEastAsia" w:hAnsi="PT Astra Serif" w:cs="Times New Roman"/>
          <w:sz w:val="28"/>
          <w:szCs w:val="28"/>
        </w:rPr>
        <w:t>,</w:t>
      </w:r>
      <w:r w:rsidR="0092030C" w:rsidRPr="00E83A60">
        <w:rPr>
          <w:rFonts w:ascii="PT Astra Serif" w:eastAsiaTheme="minorEastAsia" w:hAnsi="PT Astra Serif" w:cs="Times New Roman"/>
          <w:sz w:val="28"/>
          <w:szCs w:val="28"/>
        </w:rPr>
        <w:t xml:space="preserve"> </w:t>
      </w:r>
      <w:r w:rsidR="00E83A60">
        <w:rPr>
          <w:rFonts w:ascii="PT Astra Serif" w:eastAsiaTheme="minorEastAsia" w:hAnsi="PT Astra Serif" w:cs="Times New Roman"/>
          <w:sz w:val="28"/>
          <w:szCs w:val="28"/>
        </w:rPr>
        <w:br/>
      </w:r>
      <w:r w:rsidRPr="00E83A60">
        <w:rPr>
          <w:rFonts w:ascii="PT Astra Serif" w:eastAsiaTheme="minorEastAsia" w:hAnsi="PT Astra Serif" w:cs="Times New Roman"/>
          <w:spacing w:val="20"/>
          <w:sz w:val="28"/>
          <w:szCs w:val="28"/>
        </w:rPr>
        <w:t>п</w:t>
      </w:r>
      <w:r w:rsidR="00E83A60">
        <w:rPr>
          <w:rFonts w:ascii="PT Astra Serif" w:eastAsiaTheme="minorEastAsia" w:hAnsi="PT Astra Serif" w:cs="Times New Roman"/>
          <w:spacing w:val="20"/>
          <w:sz w:val="28"/>
          <w:szCs w:val="28"/>
        </w:rPr>
        <w:t xml:space="preserve"> </w:t>
      </w:r>
      <w:r w:rsidRPr="00E83A60">
        <w:rPr>
          <w:rFonts w:ascii="PT Astra Serif" w:eastAsiaTheme="minorEastAsia" w:hAnsi="PT Astra Serif" w:cs="Times New Roman"/>
          <w:spacing w:val="20"/>
          <w:sz w:val="28"/>
          <w:szCs w:val="28"/>
        </w:rPr>
        <w:t>р</w:t>
      </w:r>
      <w:r w:rsidR="00E83A60">
        <w:rPr>
          <w:rFonts w:ascii="PT Astra Serif" w:eastAsiaTheme="minorEastAsia" w:hAnsi="PT Astra Serif" w:cs="Times New Roman"/>
          <w:spacing w:val="20"/>
          <w:sz w:val="28"/>
          <w:szCs w:val="28"/>
        </w:rPr>
        <w:t xml:space="preserve"> </w:t>
      </w:r>
      <w:r w:rsidRPr="00E83A60">
        <w:rPr>
          <w:rFonts w:ascii="PT Astra Serif" w:eastAsiaTheme="minorEastAsia" w:hAnsi="PT Astra Serif" w:cs="Times New Roman"/>
          <w:spacing w:val="20"/>
          <w:sz w:val="28"/>
          <w:szCs w:val="28"/>
        </w:rPr>
        <w:t>и</w:t>
      </w:r>
      <w:r w:rsidR="00E83A60">
        <w:rPr>
          <w:rFonts w:ascii="PT Astra Serif" w:eastAsiaTheme="minorEastAsia" w:hAnsi="PT Astra Serif" w:cs="Times New Roman"/>
          <w:spacing w:val="20"/>
          <w:sz w:val="28"/>
          <w:szCs w:val="28"/>
        </w:rPr>
        <w:t xml:space="preserve"> </w:t>
      </w:r>
      <w:r w:rsidRPr="00E83A60">
        <w:rPr>
          <w:rFonts w:ascii="PT Astra Serif" w:eastAsiaTheme="minorEastAsia" w:hAnsi="PT Astra Serif" w:cs="Times New Roman"/>
          <w:spacing w:val="20"/>
          <w:sz w:val="28"/>
          <w:szCs w:val="28"/>
        </w:rPr>
        <w:t>к</w:t>
      </w:r>
      <w:r w:rsidR="00E83A60">
        <w:rPr>
          <w:rFonts w:ascii="PT Astra Serif" w:eastAsiaTheme="minorEastAsia" w:hAnsi="PT Astra Serif" w:cs="Times New Roman"/>
          <w:spacing w:val="20"/>
          <w:sz w:val="28"/>
          <w:szCs w:val="28"/>
        </w:rPr>
        <w:t xml:space="preserve"> </w:t>
      </w:r>
      <w:r w:rsidRPr="00E83A60">
        <w:rPr>
          <w:rFonts w:ascii="PT Astra Serif" w:eastAsiaTheme="minorEastAsia" w:hAnsi="PT Astra Serif" w:cs="Times New Roman"/>
          <w:spacing w:val="20"/>
          <w:sz w:val="28"/>
          <w:szCs w:val="28"/>
        </w:rPr>
        <w:t>а</w:t>
      </w:r>
      <w:r w:rsidR="00E83A60">
        <w:rPr>
          <w:rFonts w:ascii="PT Astra Serif" w:eastAsiaTheme="minorEastAsia" w:hAnsi="PT Astra Serif" w:cs="Times New Roman"/>
          <w:spacing w:val="20"/>
          <w:sz w:val="28"/>
          <w:szCs w:val="28"/>
        </w:rPr>
        <w:t xml:space="preserve"> </w:t>
      </w:r>
      <w:r w:rsidRPr="00E83A60">
        <w:rPr>
          <w:rFonts w:ascii="PT Astra Serif" w:eastAsiaTheme="minorEastAsia" w:hAnsi="PT Astra Serif" w:cs="Times New Roman"/>
          <w:spacing w:val="20"/>
          <w:sz w:val="28"/>
          <w:szCs w:val="28"/>
        </w:rPr>
        <w:t>з</w:t>
      </w:r>
      <w:r w:rsidR="00E83A60">
        <w:rPr>
          <w:rFonts w:ascii="PT Astra Serif" w:eastAsiaTheme="minorEastAsia" w:hAnsi="PT Astra Serif" w:cs="Times New Roman"/>
          <w:spacing w:val="20"/>
          <w:sz w:val="28"/>
          <w:szCs w:val="28"/>
        </w:rPr>
        <w:t xml:space="preserve"> </w:t>
      </w:r>
      <w:r w:rsidRPr="00E83A60">
        <w:rPr>
          <w:rFonts w:ascii="PT Astra Serif" w:eastAsiaTheme="minorEastAsia" w:hAnsi="PT Astra Serif" w:cs="Times New Roman"/>
          <w:spacing w:val="20"/>
          <w:sz w:val="28"/>
          <w:szCs w:val="28"/>
        </w:rPr>
        <w:t>ы</w:t>
      </w:r>
      <w:r w:rsidR="00E83A60">
        <w:rPr>
          <w:rFonts w:ascii="PT Astra Serif" w:eastAsiaTheme="minorEastAsia" w:hAnsi="PT Astra Serif" w:cs="Times New Roman"/>
          <w:spacing w:val="20"/>
          <w:sz w:val="28"/>
          <w:szCs w:val="28"/>
        </w:rPr>
        <w:t xml:space="preserve"> </w:t>
      </w:r>
      <w:r w:rsidRPr="00E83A60">
        <w:rPr>
          <w:rFonts w:ascii="PT Astra Serif" w:eastAsiaTheme="minorEastAsia" w:hAnsi="PT Astra Serif" w:cs="Times New Roman"/>
          <w:spacing w:val="20"/>
          <w:sz w:val="28"/>
          <w:szCs w:val="28"/>
        </w:rPr>
        <w:t>в</w:t>
      </w:r>
      <w:r w:rsidR="00E83A60">
        <w:rPr>
          <w:rFonts w:ascii="PT Astra Serif" w:eastAsiaTheme="minorEastAsia" w:hAnsi="PT Astra Serif" w:cs="Times New Roman"/>
          <w:spacing w:val="20"/>
          <w:sz w:val="28"/>
          <w:szCs w:val="28"/>
        </w:rPr>
        <w:t xml:space="preserve"> </w:t>
      </w:r>
      <w:r w:rsidRPr="00E83A60">
        <w:rPr>
          <w:rFonts w:ascii="PT Astra Serif" w:eastAsiaTheme="minorEastAsia" w:hAnsi="PT Astra Serif" w:cs="Times New Roman"/>
          <w:spacing w:val="20"/>
          <w:sz w:val="28"/>
          <w:szCs w:val="28"/>
        </w:rPr>
        <w:t>а</w:t>
      </w:r>
      <w:r w:rsidR="00E83A60">
        <w:rPr>
          <w:rFonts w:ascii="PT Astra Serif" w:eastAsiaTheme="minorEastAsia" w:hAnsi="PT Astra Serif" w:cs="Times New Roman"/>
          <w:spacing w:val="20"/>
          <w:sz w:val="28"/>
          <w:szCs w:val="28"/>
        </w:rPr>
        <w:t xml:space="preserve"> </w:t>
      </w:r>
      <w:r w:rsidRPr="00E83A60">
        <w:rPr>
          <w:rFonts w:ascii="PT Astra Serif" w:eastAsiaTheme="minorEastAsia" w:hAnsi="PT Astra Serif" w:cs="Times New Roman"/>
          <w:spacing w:val="20"/>
          <w:sz w:val="28"/>
          <w:szCs w:val="28"/>
        </w:rPr>
        <w:t>ю:</w:t>
      </w:r>
    </w:p>
    <w:p w:rsidR="0085131A" w:rsidRPr="00E83A60" w:rsidRDefault="0092030C" w:rsidP="007B4835">
      <w:pPr>
        <w:spacing w:after="0" w:line="240" w:lineRule="auto"/>
        <w:ind w:firstLine="708"/>
        <w:jc w:val="both"/>
        <w:rPr>
          <w:rFonts w:ascii="PT Astra Serif" w:eastAsiaTheme="minorEastAsia" w:hAnsi="PT Astra Serif" w:cs="Times New Roman"/>
          <w:spacing w:val="20"/>
          <w:sz w:val="28"/>
          <w:szCs w:val="28"/>
        </w:rPr>
      </w:pPr>
      <w:r w:rsidRPr="00E83A60">
        <w:rPr>
          <w:rFonts w:ascii="PT Astra Serif" w:eastAsiaTheme="minorEastAsia" w:hAnsi="PT Astra Serif" w:cs="Times New Roman"/>
          <w:spacing w:val="20"/>
          <w:sz w:val="28"/>
          <w:szCs w:val="28"/>
        </w:rPr>
        <w:t>1.</w:t>
      </w:r>
      <w:r w:rsidR="00E83A60">
        <w:rPr>
          <w:rFonts w:ascii="PT Astra Serif" w:eastAsiaTheme="minorEastAsia" w:hAnsi="PT Astra Serif" w:cs="Times New Roman"/>
          <w:spacing w:val="20"/>
          <w:sz w:val="28"/>
          <w:szCs w:val="28"/>
        </w:rPr>
        <w:t> </w:t>
      </w:r>
      <w:r w:rsidR="0085131A" w:rsidRPr="00E83A60">
        <w:rPr>
          <w:rFonts w:ascii="PT Astra Serif" w:hAnsi="PT Astra Serif" w:cs="Times New Roman"/>
          <w:sz w:val="28"/>
          <w:szCs w:val="28"/>
        </w:rPr>
        <w:t xml:space="preserve">Утвердить перечень коррупционно-опасных функций, осуществляемых </w:t>
      </w:r>
      <w:r w:rsidRPr="00E83A60">
        <w:rPr>
          <w:rFonts w:ascii="PT Astra Serif" w:hAnsi="PT Astra Serif" w:cs="Times New Roman"/>
          <w:sz w:val="28"/>
          <w:szCs w:val="28"/>
        </w:rPr>
        <w:t xml:space="preserve">Счётной палатой Ульяновской области </w:t>
      </w:r>
      <w:r w:rsidR="0085131A" w:rsidRPr="00E83A60">
        <w:rPr>
          <w:rFonts w:ascii="PT Astra Serif" w:hAnsi="PT Astra Serif" w:cs="Times New Roman"/>
          <w:sz w:val="28"/>
          <w:szCs w:val="28"/>
        </w:rPr>
        <w:t>(приложение к приказу).</w:t>
      </w:r>
    </w:p>
    <w:p w:rsidR="0085131A" w:rsidRPr="00E83A60" w:rsidRDefault="0092030C" w:rsidP="007B4835">
      <w:pPr>
        <w:pStyle w:val="2"/>
        <w:ind w:left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83A60">
        <w:rPr>
          <w:rFonts w:ascii="PT Astra Serif" w:hAnsi="PT Astra Serif"/>
          <w:color w:val="000000" w:themeColor="text1"/>
          <w:sz w:val="28"/>
          <w:szCs w:val="28"/>
        </w:rPr>
        <w:t xml:space="preserve">2. </w:t>
      </w:r>
      <w:r w:rsidR="0085131A" w:rsidRPr="00E83A60">
        <w:rPr>
          <w:rFonts w:ascii="PT Astra Serif" w:hAnsi="PT Astra Serif"/>
          <w:color w:val="000000" w:themeColor="text1"/>
          <w:sz w:val="28"/>
          <w:szCs w:val="28"/>
        </w:rPr>
        <w:t>Контроль за исполнением настоящего приказа оставляю за собой.</w:t>
      </w:r>
    </w:p>
    <w:p w:rsidR="0092030C" w:rsidRPr="00E83A60" w:rsidRDefault="0092030C" w:rsidP="007B4835">
      <w:pPr>
        <w:pStyle w:val="2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82573C" w:rsidRPr="00E83A60" w:rsidRDefault="0082573C" w:rsidP="007B4835">
      <w:pPr>
        <w:pStyle w:val="2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92030C" w:rsidRPr="00E83A60" w:rsidRDefault="0092030C" w:rsidP="007B4835">
      <w:pPr>
        <w:pStyle w:val="2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83A60">
        <w:rPr>
          <w:rFonts w:ascii="PT Astra Serif" w:hAnsi="PT Astra Serif"/>
          <w:color w:val="000000" w:themeColor="text1"/>
          <w:sz w:val="28"/>
          <w:szCs w:val="28"/>
        </w:rPr>
        <w:t xml:space="preserve">Председатель </w:t>
      </w:r>
    </w:p>
    <w:p w:rsidR="00E83A60" w:rsidRDefault="0092030C" w:rsidP="007B4835">
      <w:pPr>
        <w:pStyle w:val="2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83A60">
        <w:rPr>
          <w:rFonts w:ascii="PT Astra Serif" w:hAnsi="PT Astra Serif"/>
          <w:color w:val="000000" w:themeColor="text1"/>
          <w:sz w:val="28"/>
          <w:szCs w:val="28"/>
        </w:rPr>
        <w:t xml:space="preserve">Счётной палаты </w:t>
      </w:r>
    </w:p>
    <w:p w:rsidR="00E83A60" w:rsidRDefault="00E83A60" w:rsidP="007B4835">
      <w:pPr>
        <w:pStyle w:val="2"/>
        <w:tabs>
          <w:tab w:val="left" w:pos="7797"/>
        </w:tabs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Ульяновской области</w:t>
      </w:r>
      <w:r>
        <w:rPr>
          <w:rFonts w:ascii="PT Astra Serif" w:hAnsi="PT Astra Serif"/>
          <w:color w:val="000000" w:themeColor="text1"/>
          <w:sz w:val="28"/>
          <w:szCs w:val="28"/>
        </w:rPr>
        <w:tab/>
      </w:r>
      <w:r w:rsidR="0092030C" w:rsidRPr="00E83A60">
        <w:rPr>
          <w:rFonts w:ascii="PT Astra Serif" w:hAnsi="PT Astra Serif"/>
          <w:color w:val="000000" w:themeColor="text1"/>
          <w:sz w:val="28"/>
          <w:szCs w:val="28"/>
        </w:rPr>
        <w:t>И.И.Егоров</w:t>
      </w:r>
    </w:p>
    <w:p w:rsidR="00E83A60" w:rsidRDefault="00E83A60" w:rsidP="007B4835">
      <w:pPr>
        <w:spacing w:after="0"/>
        <w:rPr>
          <w:rFonts w:ascii="PT Astra Serif" w:eastAsia="Calibri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br w:type="page"/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92030C" w:rsidRPr="00E83A60" w:rsidTr="00E83A60">
        <w:tc>
          <w:tcPr>
            <w:tcW w:w="5495" w:type="dxa"/>
          </w:tcPr>
          <w:p w:rsidR="0092030C" w:rsidRPr="00E83A60" w:rsidRDefault="0092030C" w:rsidP="007B4835">
            <w:pPr>
              <w:tabs>
                <w:tab w:val="left" w:pos="993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030C" w:rsidRPr="00E83A60" w:rsidRDefault="0092030C" w:rsidP="007B4835">
            <w:pPr>
              <w:tabs>
                <w:tab w:val="left" w:pos="99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3A60">
              <w:rPr>
                <w:rFonts w:ascii="PT Astra Serif" w:hAnsi="PT Astra Serif"/>
                <w:sz w:val="28"/>
                <w:szCs w:val="28"/>
              </w:rPr>
              <w:t>УТВЕРЖДЁН</w:t>
            </w:r>
          </w:p>
        </w:tc>
      </w:tr>
      <w:tr w:rsidR="0092030C" w:rsidRPr="00E83A60" w:rsidTr="00E83A60">
        <w:tc>
          <w:tcPr>
            <w:tcW w:w="5495" w:type="dxa"/>
          </w:tcPr>
          <w:p w:rsidR="0092030C" w:rsidRPr="00E83A60" w:rsidRDefault="0092030C" w:rsidP="007B4835">
            <w:pPr>
              <w:tabs>
                <w:tab w:val="left" w:pos="993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E83A60" w:rsidRDefault="0092030C" w:rsidP="007B4835">
            <w:pPr>
              <w:tabs>
                <w:tab w:val="left" w:pos="99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3A60">
              <w:rPr>
                <w:rFonts w:ascii="PT Astra Serif" w:hAnsi="PT Astra Serif"/>
                <w:sz w:val="28"/>
                <w:szCs w:val="28"/>
              </w:rPr>
              <w:t>приказом Счётной палаты Уль</w:t>
            </w:r>
            <w:r w:rsidR="00FB2B73" w:rsidRPr="00E83A60">
              <w:rPr>
                <w:rFonts w:ascii="PT Astra Serif" w:hAnsi="PT Astra Serif"/>
                <w:sz w:val="28"/>
                <w:szCs w:val="28"/>
              </w:rPr>
              <w:t xml:space="preserve">яновской области </w:t>
            </w:r>
          </w:p>
          <w:p w:rsidR="0092030C" w:rsidRPr="00E83A60" w:rsidRDefault="00FB2B73" w:rsidP="007B4835">
            <w:pPr>
              <w:tabs>
                <w:tab w:val="left" w:pos="99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3A60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E77ED3" w:rsidRPr="00E83A60">
              <w:rPr>
                <w:rFonts w:ascii="PT Astra Serif" w:hAnsi="PT Astra Serif"/>
                <w:sz w:val="28"/>
                <w:szCs w:val="28"/>
              </w:rPr>
              <w:t xml:space="preserve">6 декабря </w:t>
            </w:r>
            <w:r w:rsidRPr="00E83A60">
              <w:rPr>
                <w:rFonts w:ascii="PT Astra Serif" w:hAnsi="PT Astra Serif"/>
                <w:sz w:val="28"/>
                <w:szCs w:val="28"/>
              </w:rPr>
              <w:t>2016</w:t>
            </w:r>
            <w:r w:rsidR="00E77ED3" w:rsidRPr="00E83A60">
              <w:rPr>
                <w:rFonts w:ascii="PT Astra Serif" w:hAnsi="PT Astra Serif"/>
                <w:sz w:val="28"/>
                <w:szCs w:val="28"/>
              </w:rPr>
              <w:t xml:space="preserve"> года </w:t>
            </w:r>
            <w:r w:rsidRPr="00E83A60">
              <w:rPr>
                <w:rFonts w:ascii="PT Astra Serif" w:hAnsi="PT Astra Serif"/>
                <w:sz w:val="28"/>
                <w:szCs w:val="28"/>
              </w:rPr>
              <w:t xml:space="preserve"> № 60</w:t>
            </w:r>
          </w:p>
        </w:tc>
      </w:tr>
    </w:tbl>
    <w:p w:rsidR="0085131A" w:rsidRPr="00E83A60" w:rsidRDefault="0085131A" w:rsidP="007B4835">
      <w:pPr>
        <w:tabs>
          <w:tab w:val="left" w:pos="993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5131A" w:rsidRPr="00E83A60" w:rsidRDefault="0085131A" w:rsidP="007B4835">
      <w:pPr>
        <w:tabs>
          <w:tab w:val="left" w:pos="993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83A60">
        <w:rPr>
          <w:rFonts w:ascii="PT Astra Serif" w:hAnsi="PT Astra Serif" w:cs="Times New Roman"/>
          <w:sz w:val="28"/>
          <w:szCs w:val="28"/>
        </w:rPr>
        <w:t>Перечень коррупционно-опасных функций,</w:t>
      </w:r>
    </w:p>
    <w:p w:rsidR="0085131A" w:rsidRPr="00E83A60" w:rsidRDefault="0085131A" w:rsidP="007B4835">
      <w:pPr>
        <w:tabs>
          <w:tab w:val="left" w:pos="993"/>
        </w:tabs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83A60">
        <w:rPr>
          <w:rFonts w:ascii="PT Astra Serif" w:hAnsi="PT Astra Serif" w:cs="Times New Roman"/>
          <w:sz w:val="28"/>
          <w:szCs w:val="28"/>
        </w:rPr>
        <w:t xml:space="preserve">осуществляемых </w:t>
      </w:r>
      <w:r w:rsidR="0092030C" w:rsidRPr="00E83A60">
        <w:rPr>
          <w:rFonts w:ascii="PT Astra Serif" w:hAnsi="PT Astra Serif" w:cs="Times New Roman"/>
          <w:sz w:val="28"/>
          <w:szCs w:val="28"/>
        </w:rPr>
        <w:t>Счётной палатой Ульяновской области</w:t>
      </w:r>
    </w:p>
    <w:p w:rsidR="0085131A" w:rsidRPr="00E83A60" w:rsidRDefault="0085131A" w:rsidP="007B4835">
      <w:pPr>
        <w:spacing w:after="0" w:line="240" w:lineRule="auto"/>
        <w:ind w:right="-1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5131A" w:rsidRPr="00E83A60" w:rsidRDefault="0085131A" w:rsidP="007B4835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-426" w:firstLine="568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83A60">
        <w:rPr>
          <w:rFonts w:ascii="PT Astra Serif" w:eastAsia="Times New Roman" w:hAnsi="PT Astra Serif" w:cs="Times New Roman"/>
          <w:bCs/>
          <w:sz w:val="28"/>
          <w:szCs w:val="28"/>
        </w:rPr>
        <w:t xml:space="preserve">Контроль за исполнением областного бюджета и бюджета территориального фонда обязательного медицинского страхования </w:t>
      </w:r>
      <w:r w:rsidR="0082573C" w:rsidRPr="00E83A60">
        <w:rPr>
          <w:rFonts w:ascii="PT Astra Serif" w:eastAsia="Times New Roman" w:hAnsi="PT Astra Serif" w:cs="Times New Roman"/>
          <w:bCs/>
          <w:sz w:val="28"/>
          <w:szCs w:val="28"/>
        </w:rPr>
        <w:t xml:space="preserve">Ульяновской </w:t>
      </w:r>
      <w:r w:rsidRPr="00E83A60">
        <w:rPr>
          <w:rFonts w:ascii="PT Astra Serif" w:eastAsia="Times New Roman" w:hAnsi="PT Astra Serif" w:cs="Times New Roman"/>
          <w:bCs/>
          <w:sz w:val="28"/>
          <w:szCs w:val="28"/>
        </w:rPr>
        <w:t>области.</w:t>
      </w:r>
    </w:p>
    <w:p w:rsidR="0085131A" w:rsidRPr="00E83A60" w:rsidRDefault="0085131A" w:rsidP="007B4835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-426" w:firstLine="568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83A60">
        <w:rPr>
          <w:rFonts w:ascii="PT Astra Serif" w:eastAsia="Times New Roman" w:hAnsi="PT Astra Serif" w:cs="Times New Roman"/>
          <w:bCs/>
          <w:sz w:val="28"/>
          <w:szCs w:val="28"/>
        </w:rPr>
        <w:t xml:space="preserve">Экспертиза проектов законов об областном бюджете и бюджете территориального фонда обязательного медицинского страхования </w:t>
      </w:r>
      <w:r w:rsidR="0082573C" w:rsidRPr="00E83A60">
        <w:rPr>
          <w:rFonts w:ascii="PT Astra Serif" w:eastAsia="Times New Roman" w:hAnsi="PT Astra Serif" w:cs="Times New Roman"/>
          <w:bCs/>
          <w:sz w:val="28"/>
          <w:szCs w:val="28"/>
        </w:rPr>
        <w:t xml:space="preserve">Ульяновской </w:t>
      </w:r>
      <w:r w:rsidRPr="00E83A60">
        <w:rPr>
          <w:rFonts w:ascii="PT Astra Serif" w:eastAsia="Times New Roman" w:hAnsi="PT Astra Serif" w:cs="Times New Roman"/>
          <w:bCs/>
          <w:sz w:val="28"/>
          <w:szCs w:val="28"/>
        </w:rPr>
        <w:t>области.</w:t>
      </w:r>
    </w:p>
    <w:p w:rsidR="0085131A" w:rsidRPr="00E83A60" w:rsidRDefault="0085131A" w:rsidP="007B4835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-426" w:firstLine="568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83A60">
        <w:rPr>
          <w:rFonts w:ascii="PT Astra Serif" w:eastAsia="Times New Roman" w:hAnsi="PT Astra Serif" w:cs="Times New Roman"/>
          <w:bCs/>
          <w:sz w:val="28"/>
          <w:szCs w:val="28"/>
        </w:rPr>
        <w:t xml:space="preserve">Внешняя проверка годового отчета об исполнении областного бюджета, годового отчета об исполнении бюджета территориального фонда обязательного медицинского страхования </w:t>
      </w:r>
      <w:r w:rsidR="0082573C" w:rsidRPr="00E83A60">
        <w:rPr>
          <w:rFonts w:ascii="PT Astra Serif" w:eastAsia="Times New Roman" w:hAnsi="PT Astra Serif" w:cs="Times New Roman"/>
          <w:bCs/>
          <w:sz w:val="28"/>
          <w:szCs w:val="28"/>
        </w:rPr>
        <w:t xml:space="preserve">Ульяновской </w:t>
      </w:r>
      <w:r w:rsidRPr="00E83A60">
        <w:rPr>
          <w:rFonts w:ascii="PT Astra Serif" w:eastAsia="Times New Roman" w:hAnsi="PT Astra Serif" w:cs="Times New Roman"/>
          <w:bCs/>
          <w:sz w:val="28"/>
          <w:szCs w:val="28"/>
        </w:rPr>
        <w:t>области.</w:t>
      </w:r>
    </w:p>
    <w:p w:rsidR="0085131A" w:rsidRPr="00E83A60" w:rsidRDefault="0085131A" w:rsidP="007B4835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-426" w:firstLine="568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83A60">
        <w:rPr>
          <w:rFonts w:ascii="PT Astra Serif" w:eastAsia="Times New Roman" w:hAnsi="PT Astra Serif" w:cs="Times New Roman"/>
          <w:bCs/>
          <w:sz w:val="28"/>
          <w:szCs w:val="28"/>
        </w:rPr>
        <w:t xml:space="preserve">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бюджета. </w:t>
      </w:r>
    </w:p>
    <w:p w:rsidR="0085131A" w:rsidRPr="00E83A60" w:rsidRDefault="0085131A" w:rsidP="007B4835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-426" w:firstLine="568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83A60">
        <w:rPr>
          <w:rFonts w:ascii="PT Astra Serif" w:eastAsia="Times New Roman" w:hAnsi="PT Astra Serif" w:cs="Times New Roman"/>
          <w:bCs/>
          <w:sz w:val="28"/>
          <w:szCs w:val="28"/>
        </w:rPr>
        <w:t xml:space="preserve">Организация и осуществление контроля за законностью, результативностью (эффективностью и экономностью) использования средств областного бюджета, средств бюджета территориального фонда обязательного медицинского страхования </w:t>
      </w:r>
      <w:r w:rsidR="0082573C" w:rsidRPr="00E83A60">
        <w:rPr>
          <w:rFonts w:ascii="PT Astra Serif" w:eastAsia="Times New Roman" w:hAnsi="PT Astra Serif" w:cs="Times New Roman"/>
          <w:bCs/>
          <w:sz w:val="28"/>
          <w:szCs w:val="28"/>
        </w:rPr>
        <w:t xml:space="preserve">Ульяновской </w:t>
      </w:r>
      <w:r w:rsidRPr="00E83A60">
        <w:rPr>
          <w:rFonts w:ascii="PT Astra Serif" w:eastAsia="Times New Roman" w:hAnsi="PT Astra Serif" w:cs="Times New Roman"/>
          <w:bCs/>
          <w:sz w:val="28"/>
          <w:szCs w:val="28"/>
        </w:rPr>
        <w:t>области и иных источников, предусмотренных законодательством Российской Федерации.</w:t>
      </w:r>
    </w:p>
    <w:p w:rsidR="0085131A" w:rsidRPr="00E83A60" w:rsidRDefault="0085131A" w:rsidP="007B4835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-426" w:firstLine="568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83A60">
        <w:rPr>
          <w:rFonts w:ascii="PT Astra Serif" w:eastAsia="Times New Roman" w:hAnsi="PT Astra Serif" w:cs="Times New Roman"/>
          <w:bCs/>
          <w:sz w:val="28"/>
          <w:szCs w:val="28"/>
        </w:rPr>
        <w:t xml:space="preserve">Контроль за соблюдением установленного порядка управления и распоряжения имуществом, находящимся в собственности </w:t>
      </w:r>
      <w:r w:rsidR="0082573C" w:rsidRPr="00E83A60">
        <w:rPr>
          <w:rFonts w:ascii="PT Astra Serif" w:eastAsia="Times New Roman" w:hAnsi="PT Astra Serif" w:cs="Times New Roman"/>
          <w:bCs/>
          <w:sz w:val="28"/>
          <w:szCs w:val="28"/>
        </w:rPr>
        <w:t xml:space="preserve">Ульяновской </w:t>
      </w:r>
      <w:r w:rsidRPr="00E83A60">
        <w:rPr>
          <w:rFonts w:ascii="PT Astra Serif" w:eastAsia="Times New Roman" w:hAnsi="PT Astra Serif" w:cs="Times New Roman"/>
          <w:bCs/>
          <w:sz w:val="28"/>
          <w:szCs w:val="28"/>
        </w:rPr>
        <w:t xml:space="preserve">области, в том числе охраняемыми результатами интеллектуальной деятельности и средствами индивидуализации, принадлежащими </w:t>
      </w:r>
      <w:r w:rsidR="0082573C" w:rsidRPr="00E83A60">
        <w:rPr>
          <w:rFonts w:ascii="PT Astra Serif" w:eastAsia="Times New Roman" w:hAnsi="PT Astra Serif" w:cs="Times New Roman"/>
          <w:bCs/>
          <w:sz w:val="28"/>
          <w:szCs w:val="28"/>
        </w:rPr>
        <w:t xml:space="preserve">Ульяновской </w:t>
      </w:r>
      <w:r w:rsidRPr="00E83A60">
        <w:rPr>
          <w:rFonts w:ascii="PT Astra Serif" w:eastAsia="Times New Roman" w:hAnsi="PT Astra Serif" w:cs="Times New Roman"/>
          <w:bCs/>
          <w:sz w:val="28"/>
          <w:szCs w:val="28"/>
        </w:rPr>
        <w:t>области.</w:t>
      </w:r>
    </w:p>
    <w:p w:rsidR="0085131A" w:rsidRPr="00E83A60" w:rsidRDefault="0085131A" w:rsidP="007B4835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-426" w:firstLine="568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83A60">
        <w:rPr>
          <w:rFonts w:ascii="PT Astra Serif" w:eastAsia="Times New Roman" w:hAnsi="PT Astra Serif" w:cs="Times New Roman"/>
          <w:bCs/>
          <w:sz w:val="28"/>
          <w:szCs w:val="28"/>
        </w:rPr>
        <w:t xml:space="preserve">Оценка эффективности предоставления налоговых и иных льгот и преимуществ, бюджетных кредитов за счет средств областного бюджета,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областного бюджета и имущества, находящегося в собственности </w:t>
      </w:r>
      <w:r w:rsidR="0082573C" w:rsidRPr="00E83A60">
        <w:rPr>
          <w:rFonts w:ascii="PT Astra Serif" w:eastAsia="Times New Roman" w:hAnsi="PT Astra Serif" w:cs="Times New Roman"/>
          <w:bCs/>
          <w:sz w:val="28"/>
          <w:szCs w:val="28"/>
        </w:rPr>
        <w:t xml:space="preserve">Ульяновской </w:t>
      </w:r>
      <w:r w:rsidRPr="00E83A60">
        <w:rPr>
          <w:rFonts w:ascii="PT Astra Serif" w:eastAsia="Times New Roman" w:hAnsi="PT Astra Serif" w:cs="Times New Roman"/>
          <w:bCs/>
          <w:sz w:val="28"/>
          <w:szCs w:val="28"/>
        </w:rPr>
        <w:t>области.</w:t>
      </w:r>
    </w:p>
    <w:p w:rsidR="0085131A" w:rsidRPr="00E83A60" w:rsidRDefault="0085131A" w:rsidP="007B4835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-426" w:firstLine="568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83A60">
        <w:rPr>
          <w:rFonts w:ascii="PT Astra Serif" w:eastAsia="Times New Roman" w:hAnsi="PT Astra Serif" w:cs="Times New Roman"/>
          <w:bCs/>
          <w:sz w:val="28"/>
          <w:szCs w:val="28"/>
        </w:rPr>
        <w:t xml:space="preserve">Финансово-экономическая экспертиза проектов законов и нормативных правовых актов органов государственной власти </w:t>
      </w:r>
      <w:r w:rsidR="0082573C" w:rsidRPr="00E83A60">
        <w:rPr>
          <w:rFonts w:ascii="PT Astra Serif" w:eastAsia="Times New Roman" w:hAnsi="PT Astra Serif" w:cs="Times New Roman"/>
          <w:bCs/>
          <w:sz w:val="28"/>
          <w:szCs w:val="28"/>
        </w:rPr>
        <w:t xml:space="preserve">Ульяновской </w:t>
      </w:r>
      <w:r w:rsidRPr="00E83A60">
        <w:rPr>
          <w:rFonts w:ascii="PT Astra Serif" w:eastAsia="Times New Roman" w:hAnsi="PT Astra Serif" w:cs="Times New Roman"/>
          <w:bCs/>
          <w:sz w:val="28"/>
          <w:szCs w:val="28"/>
        </w:rPr>
        <w:t xml:space="preserve">области (включая обоснованность финансово-экономических обоснований) в части, касающейся расходных обязательств </w:t>
      </w:r>
      <w:r w:rsidR="0082573C" w:rsidRPr="00E83A60">
        <w:rPr>
          <w:rFonts w:ascii="PT Astra Serif" w:eastAsia="Times New Roman" w:hAnsi="PT Astra Serif" w:cs="Times New Roman"/>
          <w:bCs/>
          <w:sz w:val="28"/>
          <w:szCs w:val="28"/>
        </w:rPr>
        <w:t xml:space="preserve">Ульяновской </w:t>
      </w:r>
      <w:r w:rsidRPr="00E83A60">
        <w:rPr>
          <w:rFonts w:ascii="PT Astra Serif" w:eastAsia="Times New Roman" w:hAnsi="PT Astra Serif" w:cs="Times New Roman"/>
          <w:bCs/>
          <w:sz w:val="28"/>
          <w:szCs w:val="28"/>
        </w:rPr>
        <w:t xml:space="preserve">области, а также государственных программ </w:t>
      </w:r>
      <w:r w:rsidR="0082573C" w:rsidRPr="00E83A60">
        <w:rPr>
          <w:rFonts w:ascii="PT Astra Serif" w:eastAsia="Times New Roman" w:hAnsi="PT Astra Serif" w:cs="Times New Roman"/>
          <w:bCs/>
          <w:sz w:val="28"/>
          <w:szCs w:val="28"/>
        </w:rPr>
        <w:t xml:space="preserve">Ульяновской </w:t>
      </w:r>
      <w:r w:rsidRPr="00E83A60">
        <w:rPr>
          <w:rFonts w:ascii="PT Astra Serif" w:eastAsia="Times New Roman" w:hAnsi="PT Astra Serif" w:cs="Times New Roman"/>
          <w:bCs/>
          <w:sz w:val="28"/>
          <w:szCs w:val="28"/>
        </w:rPr>
        <w:t>области.</w:t>
      </w:r>
    </w:p>
    <w:p w:rsidR="0085131A" w:rsidRPr="00E83A60" w:rsidRDefault="0085131A" w:rsidP="007B4835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-426" w:firstLine="568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83A60">
        <w:rPr>
          <w:rFonts w:ascii="PT Astra Serif" w:eastAsia="Times New Roman" w:hAnsi="PT Astra Serif" w:cs="Times New Roman"/>
          <w:bCs/>
          <w:sz w:val="28"/>
          <w:szCs w:val="28"/>
        </w:rPr>
        <w:t xml:space="preserve">Анализ и мониторинг бюджетного процесса в </w:t>
      </w:r>
      <w:r w:rsidR="0082573C" w:rsidRPr="00E83A60">
        <w:rPr>
          <w:rFonts w:ascii="PT Astra Serif" w:eastAsia="Times New Roman" w:hAnsi="PT Astra Serif" w:cs="Times New Roman"/>
          <w:bCs/>
          <w:sz w:val="28"/>
          <w:szCs w:val="28"/>
        </w:rPr>
        <w:t xml:space="preserve">Ульяновской </w:t>
      </w:r>
      <w:r w:rsidRPr="00E83A60">
        <w:rPr>
          <w:rFonts w:ascii="PT Astra Serif" w:eastAsia="Times New Roman" w:hAnsi="PT Astra Serif" w:cs="Times New Roman"/>
          <w:bCs/>
          <w:sz w:val="28"/>
          <w:szCs w:val="28"/>
        </w:rPr>
        <w:t>области, подготовка предложений, направленных на его совершенствование.</w:t>
      </w:r>
    </w:p>
    <w:p w:rsidR="0085131A" w:rsidRPr="00E83A60" w:rsidRDefault="0085131A" w:rsidP="007B4835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-426" w:firstLine="568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83A60">
        <w:rPr>
          <w:rFonts w:ascii="PT Astra Serif" w:eastAsia="Times New Roman" w:hAnsi="PT Astra Serif" w:cs="Times New Roman"/>
          <w:bCs/>
          <w:sz w:val="28"/>
          <w:szCs w:val="28"/>
        </w:rPr>
        <w:lastRenderedPageBreak/>
        <w:t xml:space="preserve">Контроль за законностью, результативностью (эффективностью и экономностью) использования межбюджетных трансфертов, предоставленных из областного бюджета бюджетам муниципальных образований </w:t>
      </w:r>
      <w:r w:rsidR="0082573C" w:rsidRPr="00E83A60">
        <w:rPr>
          <w:rFonts w:ascii="PT Astra Serif" w:eastAsia="Times New Roman" w:hAnsi="PT Astra Serif" w:cs="Times New Roman"/>
          <w:bCs/>
          <w:sz w:val="28"/>
          <w:szCs w:val="28"/>
        </w:rPr>
        <w:t xml:space="preserve">Ульяновской </w:t>
      </w:r>
      <w:r w:rsidRPr="00E83A60">
        <w:rPr>
          <w:rFonts w:ascii="PT Astra Serif" w:eastAsia="Times New Roman" w:hAnsi="PT Astra Serif" w:cs="Times New Roman"/>
          <w:bCs/>
          <w:sz w:val="28"/>
          <w:szCs w:val="28"/>
        </w:rPr>
        <w:t xml:space="preserve">области, а также проверка местного бюджета в случаях, установленных Бюджетным </w:t>
      </w:r>
      <w:hyperlink r:id="rId6" w:history="1">
        <w:r w:rsidRPr="00E83A60">
          <w:rPr>
            <w:rFonts w:ascii="PT Astra Serif" w:eastAsia="Times New Roman" w:hAnsi="PT Astra Serif" w:cs="Times New Roman"/>
            <w:bCs/>
            <w:sz w:val="28"/>
            <w:szCs w:val="28"/>
          </w:rPr>
          <w:t>кодексом</w:t>
        </w:r>
      </w:hyperlink>
      <w:r w:rsidRPr="00E83A60">
        <w:rPr>
          <w:rFonts w:ascii="PT Astra Serif" w:eastAsia="Times New Roman" w:hAnsi="PT Astra Serif" w:cs="Times New Roman"/>
          <w:bCs/>
          <w:sz w:val="28"/>
          <w:szCs w:val="28"/>
        </w:rPr>
        <w:t xml:space="preserve"> Российской Федерации.</w:t>
      </w:r>
    </w:p>
    <w:p w:rsidR="0085131A" w:rsidRPr="00E83A60" w:rsidRDefault="0085131A" w:rsidP="007B4835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-426" w:firstLine="568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83A60">
        <w:rPr>
          <w:rFonts w:ascii="PT Astra Serif" w:eastAsia="Times New Roman" w:hAnsi="PT Astra Serif" w:cs="Times New Roman"/>
          <w:bCs/>
          <w:sz w:val="28"/>
          <w:szCs w:val="28"/>
        </w:rPr>
        <w:t xml:space="preserve">Подготовка информации о ходе исполнения областного бюджета, бюджета территориального фонда обязательного медицинского страхования </w:t>
      </w:r>
      <w:r w:rsidR="0082573C" w:rsidRPr="00E83A60">
        <w:rPr>
          <w:rFonts w:ascii="PT Astra Serif" w:eastAsia="Times New Roman" w:hAnsi="PT Astra Serif" w:cs="Times New Roman"/>
          <w:bCs/>
          <w:sz w:val="28"/>
          <w:szCs w:val="28"/>
        </w:rPr>
        <w:t xml:space="preserve">Ульяновской </w:t>
      </w:r>
      <w:r w:rsidRPr="00E83A60">
        <w:rPr>
          <w:rFonts w:ascii="PT Astra Serif" w:eastAsia="Times New Roman" w:hAnsi="PT Astra Serif" w:cs="Times New Roman"/>
          <w:bCs/>
          <w:sz w:val="28"/>
          <w:szCs w:val="28"/>
        </w:rPr>
        <w:t>области,</w:t>
      </w:r>
      <w:r w:rsidRPr="00E83A60">
        <w:rPr>
          <w:rFonts w:ascii="PT Astra Serif" w:eastAsia="Times New Roman" w:hAnsi="PT Astra Serif" w:cs="Times New Roman"/>
          <w:sz w:val="28"/>
          <w:szCs w:val="28"/>
        </w:rPr>
        <w:t xml:space="preserve"> о результатах проведенных контрольных и экспертно-аналитических мероприятий.</w:t>
      </w:r>
    </w:p>
    <w:p w:rsidR="0071131B" w:rsidRPr="00E83A60" w:rsidRDefault="0085131A" w:rsidP="007B4835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-426" w:firstLine="568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83A60">
        <w:rPr>
          <w:rFonts w:ascii="PT Astra Serif" w:eastAsia="Times New Roman" w:hAnsi="PT Astra Serif" w:cs="Times New Roman"/>
          <w:bCs/>
          <w:sz w:val="28"/>
          <w:szCs w:val="28"/>
        </w:rPr>
        <w:t>Аудит в сфере закупок.</w:t>
      </w:r>
    </w:p>
    <w:p w:rsidR="0071131B" w:rsidRPr="00E83A60" w:rsidRDefault="0085131A" w:rsidP="007B4835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-426" w:firstLine="568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83A60">
        <w:rPr>
          <w:rFonts w:ascii="PT Astra Serif" w:eastAsia="Times New Roman" w:hAnsi="PT Astra Serif" w:cs="Times New Roman"/>
          <w:bCs/>
          <w:sz w:val="28"/>
          <w:szCs w:val="28"/>
        </w:rPr>
        <w:t>Аудит эффективности использования бюджетных средств.</w:t>
      </w:r>
    </w:p>
    <w:p w:rsidR="0071131B" w:rsidRPr="00E83A60" w:rsidRDefault="0071131B" w:rsidP="007B4835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-426" w:firstLine="568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83A60">
        <w:rPr>
          <w:rFonts w:ascii="PT Astra Serif" w:eastAsia="Times New Roman" w:hAnsi="PT Astra Serif" w:cs="Times New Roman"/>
          <w:bCs/>
          <w:sz w:val="28"/>
          <w:szCs w:val="28"/>
        </w:rPr>
        <w:t>Инвентаризациия имущества и финансовых обязательств.</w:t>
      </w:r>
    </w:p>
    <w:p w:rsidR="0071131B" w:rsidRPr="00E83A60" w:rsidRDefault="0071131B" w:rsidP="007B4835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-426" w:firstLine="568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83A60">
        <w:rPr>
          <w:rFonts w:ascii="PT Astra Serif" w:eastAsia="Times New Roman" w:hAnsi="PT Astra Serif" w:cs="Times New Roman"/>
          <w:bCs/>
          <w:sz w:val="28"/>
          <w:szCs w:val="28"/>
        </w:rPr>
        <w:t>Представление в судебных органах прав и законных интересов Счетной палаты включая проведение служебных проверок</w:t>
      </w:r>
    </w:p>
    <w:p w:rsidR="0085131A" w:rsidRPr="00E83A60" w:rsidRDefault="0085131A" w:rsidP="007B4835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-426" w:firstLine="568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83A60">
        <w:rPr>
          <w:rFonts w:ascii="PT Astra Serif" w:eastAsia="Times New Roman" w:hAnsi="PT Astra Serif" w:cs="Times New Roman"/>
          <w:bCs/>
          <w:sz w:val="28"/>
          <w:szCs w:val="28"/>
        </w:rPr>
        <w:t xml:space="preserve">Представление в судебных органах прав и законных интересов </w:t>
      </w:r>
      <w:r w:rsidR="0082573C" w:rsidRPr="00E83A60">
        <w:rPr>
          <w:rFonts w:ascii="PT Astra Serif" w:eastAsia="Times New Roman" w:hAnsi="PT Astra Serif" w:cs="Times New Roman"/>
          <w:bCs/>
          <w:sz w:val="28"/>
          <w:szCs w:val="28"/>
        </w:rPr>
        <w:t>Счё</w:t>
      </w:r>
      <w:r w:rsidRPr="00E83A60">
        <w:rPr>
          <w:rFonts w:ascii="PT Astra Serif" w:eastAsia="Times New Roman" w:hAnsi="PT Astra Serif" w:cs="Times New Roman"/>
          <w:bCs/>
          <w:sz w:val="28"/>
          <w:szCs w:val="28"/>
        </w:rPr>
        <w:t xml:space="preserve">тной палаты </w:t>
      </w:r>
      <w:r w:rsidR="0082573C" w:rsidRPr="00E83A60">
        <w:rPr>
          <w:rFonts w:ascii="PT Astra Serif" w:eastAsia="Times New Roman" w:hAnsi="PT Astra Serif" w:cs="Times New Roman"/>
          <w:bCs/>
          <w:sz w:val="28"/>
          <w:szCs w:val="28"/>
        </w:rPr>
        <w:t xml:space="preserve">Ульяновской </w:t>
      </w:r>
      <w:r w:rsidRPr="00E83A60">
        <w:rPr>
          <w:rFonts w:ascii="PT Astra Serif" w:eastAsia="Times New Roman" w:hAnsi="PT Astra Serif" w:cs="Times New Roman"/>
          <w:bCs/>
          <w:sz w:val="28"/>
          <w:szCs w:val="28"/>
        </w:rPr>
        <w:t>области.</w:t>
      </w:r>
    </w:p>
    <w:p w:rsidR="0085131A" w:rsidRPr="00E83A60" w:rsidRDefault="0085131A" w:rsidP="007B4835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-426" w:firstLine="568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83A60">
        <w:rPr>
          <w:rFonts w:ascii="PT Astra Serif" w:eastAsia="Times New Roman" w:hAnsi="PT Astra Serif" w:cs="Times New Roman"/>
          <w:bCs/>
          <w:sz w:val="28"/>
          <w:szCs w:val="28"/>
        </w:rPr>
        <w:t xml:space="preserve">Осуществление закупок товаров, работ, услуг для государственных нужд </w:t>
      </w:r>
      <w:r w:rsidR="0082573C" w:rsidRPr="00E83A60">
        <w:rPr>
          <w:rFonts w:ascii="PT Astra Serif" w:eastAsia="Times New Roman" w:hAnsi="PT Astra Serif" w:cs="Times New Roman"/>
          <w:bCs/>
          <w:sz w:val="28"/>
          <w:szCs w:val="28"/>
        </w:rPr>
        <w:t xml:space="preserve">Счётной </w:t>
      </w:r>
      <w:r w:rsidRPr="00E83A60">
        <w:rPr>
          <w:rFonts w:ascii="PT Astra Serif" w:eastAsia="Times New Roman" w:hAnsi="PT Astra Serif" w:cs="Times New Roman"/>
          <w:bCs/>
          <w:sz w:val="28"/>
          <w:szCs w:val="28"/>
        </w:rPr>
        <w:t xml:space="preserve">палаты </w:t>
      </w:r>
      <w:r w:rsidR="0082573C" w:rsidRPr="00E83A60">
        <w:rPr>
          <w:rFonts w:ascii="PT Astra Serif" w:eastAsia="Times New Roman" w:hAnsi="PT Astra Serif" w:cs="Times New Roman"/>
          <w:bCs/>
          <w:sz w:val="28"/>
          <w:szCs w:val="28"/>
        </w:rPr>
        <w:t xml:space="preserve">Ульяновской </w:t>
      </w:r>
      <w:r w:rsidRPr="00E83A60">
        <w:rPr>
          <w:rFonts w:ascii="PT Astra Serif" w:eastAsia="Times New Roman" w:hAnsi="PT Astra Serif" w:cs="Times New Roman"/>
          <w:bCs/>
          <w:sz w:val="28"/>
          <w:szCs w:val="28"/>
        </w:rPr>
        <w:t>области.</w:t>
      </w:r>
    </w:p>
    <w:p w:rsidR="0085131A" w:rsidRPr="00E83A60" w:rsidRDefault="0085131A" w:rsidP="007B4835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-426" w:firstLine="568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83A60">
        <w:rPr>
          <w:rFonts w:ascii="PT Astra Serif" w:eastAsia="Times New Roman" w:hAnsi="PT Astra Serif" w:cs="Times New Roman"/>
          <w:bCs/>
          <w:sz w:val="28"/>
          <w:szCs w:val="28"/>
        </w:rPr>
        <w:t xml:space="preserve">Хранение и распределение материально-технических ресурсов в </w:t>
      </w:r>
      <w:r w:rsidR="0082573C" w:rsidRPr="00E83A60">
        <w:rPr>
          <w:rFonts w:ascii="PT Astra Serif" w:eastAsia="Times New Roman" w:hAnsi="PT Astra Serif" w:cs="Times New Roman"/>
          <w:bCs/>
          <w:sz w:val="28"/>
          <w:szCs w:val="28"/>
        </w:rPr>
        <w:t xml:space="preserve">Счётной </w:t>
      </w:r>
      <w:r w:rsidRPr="00E83A60">
        <w:rPr>
          <w:rFonts w:ascii="PT Astra Serif" w:eastAsia="Times New Roman" w:hAnsi="PT Astra Serif" w:cs="Times New Roman"/>
          <w:bCs/>
          <w:sz w:val="28"/>
          <w:szCs w:val="28"/>
        </w:rPr>
        <w:t xml:space="preserve">палате </w:t>
      </w:r>
      <w:r w:rsidR="0082573C" w:rsidRPr="00E83A60">
        <w:rPr>
          <w:rFonts w:ascii="PT Astra Serif" w:eastAsia="Times New Roman" w:hAnsi="PT Astra Serif" w:cs="Times New Roman"/>
          <w:bCs/>
          <w:sz w:val="28"/>
          <w:szCs w:val="28"/>
        </w:rPr>
        <w:t xml:space="preserve">Ульяновской </w:t>
      </w:r>
      <w:r w:rsidRPr="00E83A60">
        <w:rPr>
          <w:rFonts w:ascii="PT Astra Serif" w:eastAsia="Times New Roman" w:hAnsi="PT Astra Serif" w:cs="Times New Roman"/>
          <w:bCs/>
          <w:sz w:val="28"/>
          <w:szCs w:val="28"/>
        </w:rPr>
        <w:t>области.</w:t>
      </w:r>
    </w:p>
    <w:p w:rsidR="0085131A" w:rsidRPr="00E83A60" w:rsidRDefault="0085131A" w:rsidP="007B4835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-426" w:firstLine="568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83A60">
        <w:rPr>
          <w:rFonts w:ascii="PT Astra Serif" w:eastAsia="Times New Roman" w:hAnsi="PT Astra Serif" w:cs="Times New Roman"/>
          <w:bCs/>
          <w:sz w:val="28"/>
          <w:szCs w:val="28"/>
        </w:rPr>
        <w:t>Осуществление функций главного распорядителя средств областного бюджета, администратора доходов областного бюджета.</w:t>
      </w:r>
    </w:p>
    <w:p w:rsidR="0085131A" w:rsidRPr="00E83A60" w:rsidRDefault="0085131A" w:rsidP="007B4835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-426" w:firstLine="568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83A60">
        <w:rPr>
          <w:rFonts w:ascii="PT Astra Serif" w:eastAsia="Times New Roman" w:hAnsi="PT Astra Serif" w:cs="Times New Roman"/>
          <w:bCs/>
          <w:sz w:val="28"/>
          <w:szCs w:val="28"/>
        </w:rPr>
        <w:t xml:space="preserve">Направление </w:t>
      </w:r>
      <w:r w:rsidRPr="00E83A60">
        <w:rPr>
          <w:rFonts w:ascii="PT Astra Serif" w:eastAsia="Times New Roman" w:hAnsi="PT Astra Serif" w:cs="Times New Roman"/>
          <w:sz w:val="28"/>
          <w:szCs w:val="28"/>
        </w:rPr>
        <w:t>материалов проверок, контрольных мероприятий в органы прокуратуры и (или) иные правоохранительные органы.</w:t>
      </w:r>
    </w:p>
    <w:p w:rsidR="0085131A" w:rsidRPr="00E83A60" w:rsidRDefault="0085131A" w:rsidP="007B4835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-426" w:firstLine="568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E83A60">
        <w:rPr>
          <w:rFonts w:ascii="PT Astra Serif" w:eastAsia="Times New Roman" w:hAnsi="PT Astra Serif" w:cs="Times New Roman"/>
          <w:bCs/>
          <w:sz w:val="28"/>
          <w:szCs w:val="28"/>
        </w:rPr>
        <w:t xml:space="preserve">Составление должностными лицами </w:t>
      </w:r>
      <w:r w:rsidR="0071131B" w:rsidRPr="00E83A60">
        <w:rPr>
          <w:rFonts w:ascii="PT Astra Serif" w:eastAsia="Times New Roman" w:hAnsi="PT Astra Serif" w:cs="Times New Roman"/>
          <w:bCs/>
          <w:sz w:val="28"/>
          <w:szCs w:val="28"/>
        </w:rPr>
        <w:t xml:space="preserve">Счётной </w:t>
      </w:r>
      <w:r w:rsidRPr="00E83A60">
        <w:rPr>
          <w:rFonts w:ascii="PT Astra Serif" w:eastAsia="Times New Roman" w:hAnsi="PT Astra Serif" w:cs="Times New Roman"/>
          <w:bCs/>
          <w:sz w:val="28"/>
          <w:szCs w:val="28"/>
        </w:rPr>
        <w:t xml:space="preserve">палаты </w:t>
      </w:r>
      <w:r w:rsidR="0082573C" w:rsidRPr="00E83A60">
        <w:rPr>
          <w:rFonts w:ascii="PT Astra Serif" w:eastAsia="Times New Roman" w:hAnsi="PT Astra Serif" w:cs="Times New Roman"/>
          <w:bCs/>
          <w:sz w:val="28"/>
          <w:szCs w:val="28"/>
        </w:rPr>
        <w:t xml:space="preserve">Ульяновской </w:t>
      </w:r>
      <w:r w:rsidRPr="00E83A60">
        <w:rPr>
          <w:rFonts w:ascii="PT Astra Serif" w:eastAsia="Times New Roman" w:hAnsi="PT Astra Serif" w:cs="Times New Roman"/>
          <w:bCs/>
          <w:sz w:val="28"/>
          <w:szCs w:val="28"/>
        </w:rPr>
        <w:t>области протоколов об административных правонарушениях.</w:t>
      </w:r>
    </w:p>
    <w:p w:rsidR="0085131A" w:rsidRPr="00E83A60" w:rsidRDefault="0085131A" w:rsidP="007B4835">
      <w:pPr>
        <w:pStyle w:val="2"/>
        <w:ind w:left="-426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85131A" w:rsidRPr="00E83A60" w:rsidRDefault="00854201" w:rsidP="007B4835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83A60">
        <w:rPr>
          <w:rFonts w:ascii="PT Astra Serif" w:eastAsia="Calibri" w:hAnsi="PT Astra Serif" w:cs="Times New Roman"/>
          <w:color w:val="000000" w:themeColor="text1"/>
          <w:sz w:val="28"/>
          <w:szCs w:val="28"/>
          <w:lang w:eastAsia="ru-RU"/>
        </w:rPr>
        <w:t>_______________________</w:t>
      </w:r>
    </w:p>
    <w:sectPr w:rsidR="0085131A" w:rsidRPr="00E83A60" w:rsidSect="00E83A60"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01E4A"/>
    <w:multiLevelType w:val="multilevel"/>
    <w:tmpl w:val="7A5ED75C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" w15:restartNumberingAfterBreak="0">
    <w:nsid w:val="724B78D6"/>
    <w:multiLevelType w:val="hybridMultilevel"/>
    <w:tmpl w:val="B33C97E6"/>
    <w:lvl w:ilvl="0" w:tplc="EC3AF10A">
      <w:start w:val="1"/>
      <w:numFmt w:val="decimal"/>
      <w:lvlText w:val="%1."/>
      <w:lvlJc w:val="left"/>
      <w:pPr>
        <w:ind w:left="99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1A"/>
    <w:rsid w:val="000929E9"/>
    <w:rsid w:val="001C6D41"/>
    <w:rsid w:val="00611712"/>
    <w:rsid w:val="0071131B"/>
    <w:rsid w:val="007A1740"/>
    <w:rsid w:val="007B4835"/>
    <w:rsid w:val="0082573C"/>
    <w:rsid w:val="0085131A"/>
    <w:rsid w:val="00854201"/>
    <w:rsid w:val="008F11CC"/>
    <w:rsid w:val="0092030C"/>
    <w:rsid w:val="00E77ED3"/>
    <w:rsid w:val="00E83A60"/>
    <w:rsid w:val="00FB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C791"/>
  <w15:docId w15:val="{9214615A-AF0E-4266-891C-C7657FE5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131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8513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851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513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85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54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8209345EC35FACE81861212E54F2EBC4AB16F49183636371D68D77FEu95F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КИВ</dc:creator>
  <cp:lastModifiedBy>Fedorova1</cp:lastModifiedBy>
  <cp:revision>3</cp:revision>
  <cp:lastPrinted>2017-06-15T10:27:00Z</cp:lastPrinted>
  <dcterms:created xsi:type="dcterms:W3CDTF">2021-12-20T07:08:00Z</dcterms:created>
  <dcterms:modified xsi:type="dcterms:W3CDTF">2021-12-20T07:09:00Z</dcterms:modified>
</cp:coreProperties>
</file>